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431C" w:rsidRDefault="0046431C" w:rsidP="0059681E">
      <w:pPr>
        <w:pStyle w:val="Title"/>
        <w:tabs>
          <w:tab w:val="left" w:pos="4680"/>
        </w:tabs>
        <w:ind w:left="1440"/>
        <w:rPr>
          <w:rFonts w:ascii="Palatino Linotype" w:hAnsi="Palatino Linotype"/>
          <w:color w:val="0B7ED5"/>
          <w:sz w:val="16"/>
        </w:rPr>
      </w:pPr>
    </w:p>
    <w:p w:rsidR="00E167FD" w:rsidRDefault="00E167FD">
      <w:pPr>
        <w:pStyle w:val="Title"/>
        <w:ind w:left="1440"/>
        <w:rPr>
          <w:rFonts w:ascii="Palatino Linotype" w:hAnsi="Palatino Linotype"/>
          <w:color w:val="0B7ED5"/>
          <w:sz w:val="16"/>
        </w:rPr>
      </w:pPr>
    </w:p>
    <w:p w:rsidR="00E167FD" w:rsidRDefault="00E167FD">
      <w:pPr>
        <w:pStyle w:val="Title"/>
        <w:ind w:left="1440"/>
        <w:rPr>
          <w:rFonts w:ascii="Palatino Linotype" w:hAnsi="Palatino Linotype"/>
          <w:color w:val="0B7ED5"/>
          <w:sz w:val="16"/>
        </w:rPr>
      </w:pPr>
    </w:p>
    <w:p w:rsidR="00E167FD" w:rsidRDefault="00E167FD">
      <w:pPr>
        <w:pStyle w:val="Title"/>
        <w:ind w:left="1440"/>
        <w:rPr>
          <w:rFonts w:ascii="Palatino Linotype" w:hAnsi="Palatino Linotype"/>
          <w:color w:val="0B7ED5"/>
          <w:sz w:val="16"/>
        </w:rPr>
      </w:pPr>
    </w:p>
    <w:p w:rsidR="00E167FD" w:rsidRPr="00907E35" w:rsidRDefault="00E167FD">
      <w:pPr>
        <w:pStyle w:val="Title"/>
        <w:ind w:left="1440"/>
        <w:rPr>
          <w:rFonts w:ascii="Bauhaus 93" w:hAnsi="Bauhaus 93"/>
          <w:i w:val="0"/>
          <w:color w:val="0B7ED5"/>
          <w:szCs w:val="28"/>
        </w:rPr>
      </w:pPr>
    </w:p>
    <w:p w:rsidR="00E167FD" w:rsidRDefault="00E167FD">
      <w:pPr>
        <w:pStyle w:val="Title"/>
        <w:ind w:left="1440"/>
        <w:rPr>
          <w:rFonts w:ascii="Palatino Linotype" w:hAnsi="Palatino Linotype"/>
          <w:color w:val="0B7ED5"/>
          <w:sz w:val="16"/>
        </w:rPr>
      </w:pPr>
    </w:p>
    <w:p w:rsidR="00E167FD" w:rsidRDefault="00E167FD" w:rsidP="00025AC8">
      <w:pPr>
        <w:pStyle w:val="Title"/>
        <w:ind w:left="0"/>
        <w:rPr>
          <w:rFonts w:ascii="Palatino Linotype" w:hAnsi="Palatino Linotype"/>
          <w:color w:val="0B7ED5"/>
          <w:sz w:val="16"/>
        </w:rPr>
      </w:pPr>
    </w:p>
    <w:p w:rsidR="00E167FD" w:rsidRDefault="00907E35" w:rsidP="00025AC8">
      <w:pPr>
        <w:pStyle w:val="Title"/>
        <w:ind w:left="0"/>
      </w:pPr>
      <w:r>
        <w:t>SOUTHEAST VOLUSIA ADVERTISING AUTHORITY</w:t>
      </w:r>
    </w:p>
    <w:p w:rsidR="00E167FD" w:rsidRDefault="00907E35" w:rsidP="00907E35">
      <w:pPr>
        <w:jc w:val="center"/>
        <w:rPr>
          <w:i/>
          <w:iCs/>
          <w:sz w:val="28"/>
        </w:rPr>
      </w:pPr>
      <w:r>
        <w:rPr>
          <w:b/>
          <w:i/>
          <w:iCs/>
          <w:sz w:val="28"/>
        </w:rPr>
        <w:t>Request for Statement of Qualifications</w:t>
      </w:r>
    </w:p>
    <w:p w:rsidR="00E167FD" w:rsidRDefault="00907E35" w:rsidP="00295A75">
      <w:pPr>
        <w:ind w:right="-180"/>
        <w:jc w:val="center"/>
        <w:rPr>
          <w:rFonts w:ascii="Arial" w:hAnsi="Arial"/>
          <w:sz w:val="20"/>
        </w:rPr>
      </w:pPr>
      <w:r>
        <w:rPr>
          <w:rFonts w:ascii="Arial" w:hAnsi="Arial"/>
          <w:sz w:val="20"/>
        </w:rPr>
        <w:t>2238 State Road 44</w:t>
      </w:r>
      <w:r w:rsidR="00E167FD">
        <w:rPr>
          <w:rFonts w:ascii="Arial" w:hAnsi="Arial"/>
          <w:sz w:val="20"/>
        </w:rPr>
        <w:t xml:space="preserve"> </w:t>
      </w:r>
      <w:r w:rsidR="00E167FD">
        <w:rPr>
          <w:rFonts w:ascii="Arial" w:hAnsi="Arial"/>
        </w:rPr>
        <w:t>•</w:t>
      </w:r>
      <w:r w:rsidR="00E167FD">
        <w:rPr>
          <w:rFonts w:ascii="Arial" w:hAnsi="Arial"/>
          <w:sz w:val="20"/>
        </w:rPr>
        <w:t xml:space="preserve"> </w:t>
      </w:r>
      <w:r>
        <w:rPr>
          <w:rFonts w:ascii="Arial" w:hAnsi="Arial"/>
          <w:sz w:val="20"/>
        </w:rPr>
        <w:t>New Smyrna Beach, FL 32168</w:t>
      </w:r>
    </w:p>
    <w:p w:rsidR="00605F28" w:rsidRDefault="007B7181" w:rsidP="00295A75">
      <w:pPr>
        <w:jc w:val="center"/>
        <w:outlineLvl w:val="0"/>
        <w:rPr>
          <w:rFonts w:ascii="Arial" w:hAnsi="Arial"/>
          <w:sz w:val="20"/>
          <w:lang w:val="fr-FR"/>
        </w:rPr>
      </w:pPr>
      <w:r>
        <w:rPr>
          <w:rFonts w:ascii="Arial" w:hAnsi="Arial"/>
          <w:sz w:val="20"/>
          <w:lang w:val="fr-FR"/>
        </w:rPr>
        <w:t>Phone :</w:t>
      </w:r>
      <w:r w:rsidR="00605F28">
        <w:rPr>
          <w:rFonts w:ascii="Arial" w:hAnsi="Arial"/>
          <w:sz w:val="20"/>
          <w:lang w:val="fr-FR"/>
        </w:rPr>
        <w:t xml:space="preserve"> </w:t>
      </w:r>
      <w:r w:rsidR="00907E35">
        <w:rPr>
          <w:rFonts w:ascii="Arial" w:hAnsi="Arial"/>
          <w:sz w:val="20"/>
          <w:lang w:val="fr-FR"/>
        </w:rPr>
        <w:t>386-428-1600</w:t>
      </w:r>
      <w:r w:rsidR="00605F28">
        <w:rPr>
          <w:rFonts w:ascii="Arial" w:hAnsi="Arial"/>
          <w:sz w:val="20"/>
          <w:lang w:val="fr-FR"/>
        </w:rPr>
        <w:t xml:space="preserve"> </w:t>
      </w:r>
    </w:p>
    <w:p w:rsidR="00605F28" w:rsidRPr="00907E35" w:rsidRDefault="00E26B0A" w:rsidP="00295A75">
      <w:pPr>
        <w:jc w:val="center"/>
        <w:outlineLvl w:val="0"/>
        <w:rPr>
          <w:rFonts w:ascii="Arial" w:hAnsi="Arial" w:cs="Arial"/>
          <w:sz w:val="20"/>
        </w:rPr>
      </w:pPr>
      <w:r>
        <w:rPr>
          <w:rFonts w:ascii="Arial" w:hAnsi="Arial"/>
          <w:i/>
          <w:iCs/>
          <w:sz w:val="20"/>
          <w:lang w:val="fr-FR"/>
        </w:rPr>
        <w:t>E-mail :</w:t>
      </w:r>
      <w:r w:rsidR="00605F28">
        <w:rPr>
          <w:rFonts w:ascii="Arial" w:hAnsi="Arial"/>
          <w:i/>
          <w:iCs/>
          <w:sz w:val="20"/>
          <w:lang w:val="fr-FR"/>
        </w:rPr>
        <w:t xml:space="preserve"> </w:t>
      </w:r>
      <w:r w:rsidR="00B0373D">
        <w:rPr>
          <w:rFonts w:ascii="Arial" w:hAnsi="Arial"/>
          <w:i/>
          <w:iCs/>
          <w:sz w:val="20"/>
          <w:lang w:val="fr-FR"/>
        </w:rPr>
        <w:t>Debbie</w:t>
      </w:r>
      <w:r>
        <w:rPr>
          <w:rFonts w:ascii="Arial" w:hAnsi="Arial"/>
          <w:i/>
          <w:iCs/>
          <w:sz w:val="20"/>
          <w:lang w:val="fr-FR"/>
        </w:rPr>
        <w:t>@visitnsbfla.com Web :</w:t>
      </w:r>
      <w:r w:rsidR="00605F28">
        <w:rPr>
          <w:rFonts w:ascii="Arial" w:hAnsi="Arial"/>
          <w:i/>
          <w:iCs/>
          <w:sz w:val="20"/>
          <w:lang w:val="fr-FR"/>
        </w:rPr>
        <w:t xml:space="preserve"> </w:t>
      </w:r>
      <w:hyperlink r:id="rId8" w:history="1">
        <w:r w:rsidR="00B0373D">
          <w:rPr>
            <w:rStyle w:val="Hyperlink"/>
            <w:rFonts w:ascii="Arial" w:hAnsi="Arial" w:cs="Arial"/>
            <w:sz w:val="20"/>
          </w:rPr>
          <w:t>www.VisitNSBfl.com</w:t>
        </w:r>
      </w:hyperlink>
    </w:p>
    <w:p w:rsidR="00907E35" w:rsidRPr="00907E35" w:rsidRDefault="00907E35" w:rsidP="00605F28">
      <w:pPr>
        <w:ind w:firstLine="720"/>
        <w:jc w:val="center"/>
        <w:outlineLvl w:val="0"/>
        <w:rPr>
          <w:rFonts w:ascii="Arial" w:hAnsi="Arial" w:cs="Arial"/>
          <w:i/>
          <w:iCs/>
          <w:sz w:val="20"/>
          <w:lang w:val="fr-FR"/>
        </w:rPr>
      </w:pPr>
    </w:p>
    <w:p w:rsidR="002F61AE" w:rsidRPr="00EC1D5B" w:rsidRDefault="002F61AE" w:rsidP="002F61AE">
      <w:pPr>
        <w:pStyle w:val="Title"/>
        <w:ind w:left="0"/>
        <w:jc w:val="left"/>
        <w:rPr>
          <w:lang w:val="de-DE"/>
        </w:rPr>
      </w:pPr>
    </w:p>
    <w:tbl>
      <w:tblPr>
        <w:tblW w:w="0" w:type="auto"/>
        <w:tblBorders>
          <w:top w:val="single" w:sz="12" w:space="0" w:color="auto"/>
          <w:bottom w:val="single" w:sz="12" w:space="0" w:color="auto"/>
          <w:insideH w:val="single" w:sz="12" w:space="0" w:color="auto"/>
        </w:tblBorders>
        <w:tblLook w:val="00A0" w:firstRow="1" w:lastRow="0" w:firstColumn="1" w:lastColumn="0" w:noHBand="0" w:noVBand="0"/>
      </w:tblPr>
      <w:tblGrid>
        <w:gridCol w:w="4621"/>
        <w:gridCol w:w="4739"/>
      </w:tblGrid>
      <w:tr w:rsidR="00B0373D" w:rsidTr="007604BD">
        <w:tc>
          <w:tcPr>
            <w:tcW w:w="4763" w:type="dxa"/>
          </w:tcPr>
          <w:p w:rsidR="002F61AE" w:rsidRPr="00E26B0A" w:rsidRDefault="00870738" w:rsidP="00355D66">
            <w:pPr>
              <w:pStyle w:val="Title"/>
              <w:ind w:left="0"/>
              <w:jc w:val="left"/>
            </w:pPr>
            <w:r w:rsidRPr="00E26B0A">
              <w:t>Submittal Due Date</w:t>
            </w:r>
          </w:p>
          <w:p w:rsidR="002F61AE" w:rsidRPr="00EE361A" w:rsidRDefault="00E26B0A" w:rsidP="009158F6">
            <w:pPr>
              <w:pStyle w:val="Title"/>
              <w:ind w:left="0"/>
              <w:jc w:val="left"/>
              <w:rPr>
                <w:highlight w:val="yellow"/>
              </w:rPr>
            </w:pPr>
            <w:r w:rsidRPr="00E26B0A">
              <w:t>Friday</w:t>
            </w:r>
            <w:r w:rsidR="002F61AE" w:rsidRPr="00E26B0A">
              <w:t xml:space="preserve">, </w:t>
            </w:r>
            <w:r w:rsidR="00B0373D">
              <w:t>December</w:t>
            </w:r>
            <w:r w:rsidR="00A136ED">
              <w:t xml:space="preserve"> </w:t>
            </w:r>
            <w:r w:rsidR="00B0373D">
              <w:t>4</w:t>
            </w:r>
            <w:r w:rsidR="008223ED" w:rsidRPr="00E26B0A">
              <w:t xml:space="preserve">, </w:t>
            </w:r>
            <w:r w:rsidR="00C177D0">
              <w:t>2020</w:t>
            </w:r>
          </w:p>
        </w:tc>
        <w:tc>
          <w:tcPr>
            <w:tcW w:w="4813" w:type="dxa"/>
          </w:tcPr>
          <w:p w:rsidR="002F61AE" w:rsidRPr="00EE361A" w:rsidRDefault="00870738" w:rsidP="00355D66">
            <w:pPr>
              <w:pStyle w:val="Title"/>
              <w:ind w:left="0"/>
              <w:jc w:val="left"/>
            </w:pPr>
            <w:r w:rsidRPr="00EE361A">
              <w:t>Submittal Due Time</w:t>
            </w:r>
          </w:p>
          <w:p w:rsidR="002F61AE" w:rsidRPr="00EE361A" w:rsidRDefault="002F61AE" w:rsidP="00BE5069">
            <w:pPr>
              <w:pStyle w:val="Title"/>
              <w:ind w:left="0"/>
              <w:jc w:val="left"/>
            </w:pPr>
            <w:r w:rsidRPr="00EE361A">
              <w:t xml:space="preserve">3:00 </w:t>
            </w:r>
            <w:r w:rsidR="008223ED" w:rsidRPr="00EE361A">
              <w:t>p</w:t>
            </w:r>
            <w:r w:rsidRPr="00EE361A">
              <w:t>.</w:t>
            </w:r>
            <w:r w:rsidR="008223ED" w:rsidRPr="00EE361A">
              <w:t>m</w:t>
            </w:r>
            <w:r w:rsidRPr="00EE361A">
              <w:t>.</w:t>
            </w:r>
            <w:r w:rsidR="00FA63DC">
              <w:t>,</w:t>
            </w:r>
            <w:r w:rsidRPr="00EE361A">
              <w:t xml:space="preserve"> </w:t>
            </w:r>
            <w:r w:rsidR="00F472AD" w:rsidRPr="00EE361A">
              <w:t>EST</w:t>
            </w:r>
          </w:p>
        </w:tc>
      </w:tr>
      <w:tr w:rsidR="00B0373D" w:rsidTr="007604BD">
        <w:tc>
          <w:tcPr>
            <w:tcW w:w="4763" w:type="dxa"/>
          </w:tcPr>
          <w:p w:rsidR="002F61AE" w:rsidRPr="00EE361A" w:rsidRDefault="002F61AE" w:rsidP="00355D66">
            <w:pPr>
              <w:pStyle w:val="Title"/>
              <w:ind w:left="0"/>
              <w:jc w:val="left"/>
            </w:pPr>
            <w:r w:rsidRPr="00EE361A">
              <w:t>Submit Responses To:</w:t>
            </w:r>
          </w:p>
          <w:p w:rsidR="002F61AE" w:rsidRPr="00EE361A" w:rsidRDefault="00907E35" w:rsidP="00665CE0">
            <w:pPr>
              <w:rPr>
                <w:sz w:val="22"/>
                <w:szCs w:val="22"/>
              </w:rPr>
            </w:pPr>
            <w:r>
              <w:rPr>
                <w:sz w:val="22"/>
                <w:szCs w:val="22"/>
              </w:rPr>
              <w:t>Southeast Volusia Advertising Agency</w:t>
            </w:r>
          </w:p>
          <w:p w:rsidR="002F61AE" w:rsidRPr="00EE361A" w:rsidRDefault="00907E35" w:rsidP="00665CE0">
            <w:pPr>
              <w:rPr>
                <w:sz w:val="22"/>
                <w:szCs w:val="22"/>
              </w:rPr>
            </w:pPr>
            <w:r>
              <w:rPr>
                <w:sz w:val="22"/>
                <w:szCs w:val="22"/>
              </w:rPr>
              <w:t>Executive Director</w:t>
            </w:r>
          </w:p>
          <w:p w:rsidR="008223ED" w:rsidRPr="00EE361A" w:rsidRDefault="005B4CEC" w:rsidP="00665CE0">
            <w:pPr>
              <w:rPr>
                <w:sz w:val="22"/>
                <w:szCs w:val="22"/>
              </w:rPr>
            </w:pPr>
            <w:r>
              <w:rPr>
                <w:sz w:val="22"/>
                <w:szCs w:val="22"/>
              </w:rPr>
              <w:t>2238 State Road 44</w:t>
            </w:r>
          </w:p>
          <w:p w:rsidR="002F61AE" w:rsidRPr="00EE361A" w:rsidRDefault="005B4CEC" w:rsidP="005B4CEC">
            <w:pPr>
              <w:rPr>
                <w:sz w:val="20"/>
              </w:rPr>
            </w:pPr>
            <w:r>
              <w:rPr>
                <w:sz w:val="22"/>
                <w:szCs w:val="22"/>
              </w:rPr>
              <w:t xml:space="preserve">New Smyrna Beach, </w:t>
            </w:r>
            <w:r w:rsidR="002F61AE" w:rsidRPr="00EE361A">
              <w:rPr>
                <w:sz w:val="22"/>
                <w:szCs w:val="22"/>
              </w:rPr>
              <w:t xml:space="preserve">FL </w:t>
            </w:r>
            <w:r w:rsidR="008223ED" w:rsidRPr="00EE361A">
              <w:rPr>
                <w:sz w:val="22"/>
                <w:szCs w:val="22"/>
              </w:rPr>
              <w:t xml:space="preserve"> </w:t>
            </w:r>
            <w:r>
              <w:rPr>
                <w:sz w:val="22"/>
                <w:szCs w:val="22"/>
              </w:rPr>
              <w:t>32168</w:t>
            </w:r>
          </w:p>
        </w:tc>
        <w:tc>
          <w:tcPr>
            <w:tcW w:w="4813" w:type="dxa"/>
          </w:tcPr>
          <w:p w:rsidR="002F61AE" w:rsidRPr="008A135E" w:rsidRDefault="00870738" w:rsidP="00355D66">
            <w:pPr>
              <w:outlineLvl w:val="0"/>
              <w:rPr>
                <w:b/>
                <w:i/>
                <w:sz w:val="28"/>
                <w:szCs w:val="28"/>
              </w:rPr>
            </w:pPr>
            <w:r w:rsidRPr="008A135E">
              <w:rPr>
                <w:b/>
                <w:i/>
                <w:sz w:val="28"/>
                <w:szCs w:val="28"/>
              </w:rPr>
              <w:t>Project Contact</w:t>
            </w:r>
          </w:p>
          <w:p w:rsidR="002F61AE" w:rsidRPr="008A135E" w:rsidRDefault="00B0373D" w:rsidP="00355D66">
            <w:pPr>
              <w:outlineLvl w:val="0"/>
              <w:rPr>
                <w:sz w:val="22"/>
                <w:szCs w:val="22"/>
              </w:rPr>
            </w:pPr>
            <w:r>
              <w:rPr>
                <w:sz w:val="22"/>
                <w:szCs w:val="22"/>
              </w:rPr>
              <w:t>Elizabeth Gifford</w:t>
            </w:r>
            <w:r w:rsidR="00946C89" w:rsidRPr="008A135E">
              <w:rPr>
                <w:sz w:val="22"/>
                <w:szCs w:val="22"/>
              </w:rPr>
              <w:t xml:space="preserve">, </w:t>
            </w:r>
            <w:r>
              <w:rPr>
                <w:sz w:val="22"/>
                <w:szCs w:val="22"/>
              </w:rPr>
              <w:t>Marketing Manager</w:t>
            </w:r>
          </w:p>
          <w:p w:rsidR="00B0373D" w:rsidRDefault="008223ED" w:rsidP="00355D66">
            <w:pPr>
              <w:tabs>
                <w:tab w:val="left" w:pos="836"/>
              </w:tabs>
              <w:outlineLvl w:val="0"/>
              <w:rPr>
                <w:sz w:val="22"/>
                <w:szCs w:val="22"/>
              </w:rPr>
            </w:pPr>
            <w:bookmarkStart w:id="0" w:name="OLE_LINK1"/>
            <w:r w:rsidRPr="008A135E">
              <w:rPr>
                <w:sz w:val="22"/>
                <w:szCs w:val="22"/>
              </w:rPr>
              <w:t>Phone</w:t>
            </w:r>
            <w:r w:rsidR="004107AA" w:rsidRPr="008A135E">
              <w:rPr>
                <w:sz w:val="22"/>
                <w:szCs w:val="22"/>
              </w:rPr>
              <w:t>:</w:t>
            </w:r>
            <w:r w:rsidR="004107AA" w:rsidRPr="008A135E">
              <w:rPr>
                <w:sz w:val="22"/>
                <w:szCs w:val="22"/>
              </w:rPr>
              <w:tab/>
            </w:r>
            <w:r w:rsidR="001A6A4A" w:rsidRPr="00E26B0A">
              <w:rPr>
                <w:sz w:val="22"/>
                <w:szCs w:val="22"/>
              </w:rPr>
              <w:t>386-</w:t>
            </w:r>
            <w:r w:rsidR="00E26B0A" w:rsidRPr="00E26B0A">
              <w:rPr>
                <w:sz w:val="22"/>
                <w:szCs w:val="22"/>
              </w:rPr>
              <w:t>428-</w:t>
            </w:r>
            <w:r w:rsidR="00B0373D">
              <w:rPr>
                <w:sz w:val="22"/>
                <w:szCs w:val="22"/>
              </w:rPr>
              <w:t>1600</w:t>
            </w:r>
            <w:r w:rsidR="002F61AE" w:rsidRPr="00E26B0A">
              <w:rPr>
                <w:sz w:val="22"/>
                <w:szCs w:val="22"/>
              </w:rPr>
              <w:t xml:space="preserve"> </w:t>
            </w:r>
            <w:bookmarkEnd w:id="0"/>
          </w:p>
          <w:p w:rsidR="00290A24" w:rsidRDefault="002F61AE" w:rsidP="00355D66">
            <w:pPr>
              <w:tabs>
                <w:tab w:val="left" w:pos="836"/>
              </w:tabs>
              <w:outlineLvl w:val="0"/>
              <w:rPr>
                <w:rStyle w:val="Hyperlink"/>
                <w:color w:val="auto"/>
                <w:sz w:val="22"/>
                <w:szCs w:val="22"/>
                <w:u w:val="none"/>
              </w:rPr>
            </w:pPr>
            <w:r w:rsidRPr="008A135E">
              <w:rPr>
                <w:i/>
                <w:iCs/>
                <w:sz w:val="22"/>
                <w:szCs w:val="22"/>
              </w:rPr>
              <w:t>E-mail:</w:t>
            </w:r>
            <w:r w:rsidR="00F91C2D" w:rsidRPr="008A135E">
              <w:rPr>
                <w:i/>
                <w:iCs/>
                <w:sz w:val="22"/>
                <w:szCs w:val="22"/>
              </w:rPr>
              <w:tab/>
            </w:r>
            <w:hyperlink r:id="rId9" w:history="1">
              <w:r w:rsidR="00290A24" w:rsidRPr="00D14739">
                <w:rPr>
                  <w:rStyle w:val="Hyperlink"/>
                </w:rPr>
                <w:t>Elizabeth@</w:t>
              </w:r>
              <w:r w:rsidR="00290A24" w:rsidRPr="00D14739">
                <w:rPr>
                  <w:rStyle w:val="Hyperlink"/>
                  <w:sz w:val="22"/>
                  <w:szCs w:val="22"/>
                </w:rPr>
                <w:t>VisitNSBFL.com</w:t>
              </w:r>
            </w:hyperlink>
          </w:p>
          <w:p w:rsidR="002F61AE" w:rsidRPr="00290A24" w:rsidRDefault="0050040C" w:rsidP="005B4CEC">
            <w:pPr>
              <w:tabs>
                <w:tab w:val="left" w:pos="836"/>
              </w:tabs>
              <w:outlineLvl w:val="0"/>
              <w:rPr>
                <w:iCs/>
                <w:sz w:val="22"/>
                <w:szCs w:val="22"/>
                <w:highlight w:val="yellow"/>
              </w:rPr>
            </w:pPr>
            <w:r w:rsidRPr="00EE361A">
              <w:rPr>
                <w:i/>
              </w:rPr>
              <w:t xml:space="preserve"> </w:t>
            </w:r>
            <w:r w:rsidR="00F91C2D" w:rsidRPr="00EE361A">
              <w:rPr>
                <w:sz w:val="22"/>
                <w:szCs w:val="22"/>
              </w:rPr>
              <w:tab/>
            </w:r>
          </w:p>
        </w:tc>
      </w:tr>
    </w:tbl>
    <w:p w:rsidR="002F61AE" w:rsidRPr="00EC4E19" w:rsidRDefault="002F61AE" w:rsidP="002F61AE">
      <w:pPr>
        <w:jc w:val="both"/>
        <w:rPr>
          <w:szCs w:val="24"/>
        </w:rPr>
      </w:pPr>
    </w:p>
    <w:p w:rsidR="000D67E3" w:rsidRPr="000D67E3" w:rsidRDefault="000D67E3" w:rsidP="000D67E3">
      <w:pPr>
        <w:pBdr>
          <w:top w:val="single" w:sz="24" w:space="1" w:color="0000FF" w:shadow="1"/>
          <w:left w:val="single" w:sz="24" w:space="4" w:color="0000FF" w:shadow="1"/>
          <w:bottom w:val="single" w:sz="24" w:space="1" w:color="0000FF" w:shadow="1"/>
          <w:right w:val="single" w:sz="24" w:space="4" w:color="0000FF" w:shadow="1"/>
        </w:pBdr>
        <w:ind w:left="720" w:right="720"/>
        <w:jc w:val="both"/>
        <w:rPr>
          <w:sz w:val="12"/>
          <w:szCs w:val="12"/>
        </w:rPr>
      </w:pPr>
    </w:p>
    <w:p w:rsidR="002F61AE" w:rsidRPr="00E26B0A" w:rsidRDefault="005B4CEC" w:rsidP="000D67E3">
      <w:pPr>
        <w:pBdr>
          <w:top w:val="single" w:sz="24" w:space="1" w:color="0000FF" w:shadow="1"/>
          <w:left w:val="single" w:sz="24" w:space="4" w:color="0000FF" w:shadow="1"/>
          <w:bottom w:val="single" w:sz="24" w:space="1" w:color="0000FF" w:shadow="1"/>
          <w:right w:val="single" w:sz="24" w:space="4" w:color="0000FF" w:shadow="1"/>
        </w:pBdr>
        <w:ind w:left="720" w:right="720"/>
        <w:jc w:val="center"/>
        <w:rPr>
          <w:b/>
          <w:sz w:val="36"/>
          <w:szCs w:val="36"/>
        </w:rPr>
      </w:pPr>
      <w:r w:rsidRPr="00E26B0A">
        <w:rPr>
          <w:b/>
          <w:sz w:val="36"/>
          <w:szCs w:val="36"/>
        </w:rPr>
        <w:t>RSQ</w:t>
      </w:r>
      <w:r w:rsidR="007604BD">
        <w:rPr>
          <w:b/>
          <w:sz w:val="36"/>
          <w:szCs w:val="36"/>
        </w:rPr>
        <w:t xml:space="preserve"> # </w:t>
      </w:r>
      <w:r w:rsidR="00B0373D">
        <w:rPr>
          <w:b/>
          <w:sz w:val="36"/>
          <w:szCs w:val="36"/>
        </w:rPr>
        <w:t>20</w:t>
      </w:r>
      <w:r w:rsidR="007604BD">
        <w:rPr>
          <w:b/>
          <w:sz w:val="36"/>
          <w:szCs w:val="36"/>
        </w:rPr>
        <w:t>-SQ-</w:t>
      </w:r>
      <w:r w:rsidR="00E26B0A" w:rsidRPr="00E26B0A">
        <w:rPr>
          <w:b/>
          <w:sz w:val="36"/>
          <w:szCs w:val="36"/>
        </w:rPr>
        <w:t>120</w:t>
      </w:r>
      <w:r w:rsidR="00B0373D">
        <w:rPr>
          <w:b/>
          <w:sz w:val="36"/>
          <w:szCs w:val="36"/>
        </w:rPr>
        <w:t>420</w:t>
      </w:r>
    </w:p>
    <w:p w:rsidR="002F61AE" w:rsidRPr="000D67E3" w:rsidRDefault="00E26B0A" w:rsidP="000D67E3">
      <w:pPr>
        <w:pBdr>
          <w:top w:val="single" w:sz="24" w:space="1" w:color="0000FF" w:shadow="1"/>
          <w:left w:val="single" w:sz="24" w:space="4" w:color="0000FF" w:shadow="1"/>
          <w:bottom w:val="single" w:sz="24" w:space="1" w:color="0000FF" w:shadow="1"/>
          <w:right w:val="single" w:sz="24" w:space="4" w:color="0000FF" w:shadow="1"/>
        </w:pBdr>
        <w:ind w:left="720" w:right="720"/>
        <w:jc w:val="center"/>
        <w:rPr>
          <w:sz w:val="36"/>
          <w:szCs w:val="36"/>
        </w:rPr>
      </w:pPr>
      <w:r>
        <w:rPr>
          <w:b/>
          <w:sz w:val="36"/>
          <w:szCs w:val="36"/>
        </w:rPr>
        <w:t>SVAA Website</w:t>
      </w:r>
    </w:p>
    <w:p w:rsidR="002F61AE" w:rsidRPr="000D67E3" w:rsidRDefault="002F61AE" w:rsidP="000D67E3">
      <w:pPr>
        <w:pBdr>
          <w:top w:val="single" w:sz="24" w:space="1" w:color="0000FF" w:shadow="1"/>
          <w:left w:val="single" w:sz="24" w:space="4" w:color="0000FF" w:shadow="1"/>
          <w:bottom w:val="single" w:sz="24" w:space="1" w:color="0000FF" w:shadow="1"/>
          <w:right w:val="single" w:sz="24" w:space="4" w:color="0000FF" w:shadow="1"/>
        </w:pBdr>
        <w:tabs>
          <w:tab w:val="left" w:pos="-1440"/>
        </w:tabs>
        <w:ind w:left="720" w:right="720"/>
        <w:rPr>
          <w:b/>
          <w:sz w:val="12"/>
          <w:szCs w:val="12"/>
        </w:rPr>
      </w:pPr>
    </w:p>
    <w:p w:rsidR="000D67E3" w:rsidRPr="00EC4E19" w:rsidRDefault="000D67E3" w:rsidP="000D67E3">
      <w:pPr>
        <w:tabs>
          <w:tab w:val="left" w:pos="-1440"/>
        </w:tabs>
        <w:rPr>
          <w:b/>
          <w:szCs w:val="24"/>
        </w:rPr>
      </w:pPr>
    </w:p>
    <w:p w:rsidR="004536DD" w:rsidRPr="00233676" w:rsidRDefault="004536DD" w:rsidP="00516EA3">
      <w:pPr>
        <w:jc w:val="center"/>
        <w:rPr>
          <w:sz w:val="32"/>
          <w:szCs w:val="32"/>
        </w:rPr>
      </w:pPr>
      <w:r w:rsidRPr="00233676">
        <w:rPr>
          <w:sz w:val="32"/>
          <w:szCs w:val="32"/>
        </w:rPr>
        <w:t xml:space="preserve">DO </w:t>
      </w:r>
      <w:r w:rsidRPr="00233676">
        <w:rPr>
          <w:sz w:val="32"/>
          <w:szCs w:val="32"/>
          <w:u w:val="single"/>
        </w:rPr>
        <w:t>NOT</w:t>
      </w:r>
      <w:r w:rsidRPr="00233676">
        <w:rPr>
          <w:sz w:val="32"/>
          <w:szCs w:val="32"/>
        </w:rPr>
        <w:t xml:space="preserve"> RESPOND TO THIS SOLICITATION ON LINE</w:t>
      </w:r>
    </w:p>
    <w:p w:rsidR="004536DD" w:rsidRPr="00233676" w:rsidRDefault="004536DD" w:rsidP="004536DD">
      <w:pPr>
        <w:jc w:val="both"/>
      </w:pPr>
    </w:p>
    <w:p w:rsidR="004536DD" w:rsidRDefault="00723DC0" w:rsidP="004536DD">
      <w:pPr>
        <w:jc w:val="both"/>
      </w:pPr>
      <w:r w:rsidRPr="00E012AB">
        <w:t xml:space="preserve">Expressions of interest and qualification data will be received at the </w:t>
      </w:r>
      <w:r w:rsidR="005B4CEC">
        <w:t>Administrative Offices of the Southeast Volusia Advertising Authority</w:t>
      </w:r>
      <w:r w:rsidR="00AA7567">
        <w:t xml:space="preserve"> (“SVAA”)</w:t>
      </w:r>
      <w:r w:rsidRPr="00E012AB">
        <w:t xml:space="preserve">, </w:t>
      </w:r>
      <w:r w:rsidR="005B4CEC">
        <w:t>2238 State Road 44, New Smyrna Beach, FL 32618</w:t>
      </w:r>
      <w:r w:rsidRPr="00E012AB">
        <w:t xml:space="preserve">, </w:t>
      </w:r>
      <w:r w:rsidRPr="00E012AB">
        <w:rPr>
          <w:b/>
          <w:u w:val="single"/>
        </w:rPr>
        <w:t>until 3:00 p.m. on</w:t>
      </w:r>
      <w:r w:rsidR="004536DD">
        <w:rPr>
          <w:b/>
          <w:u w:val="single"/>
        </w:rPr>
        <w:t xml:space="preserve"> </w:t>
      </w:r>
      <w:r w:rsidR="00A136ED">
        <w:rPr>
          <w:b/>
          <w:u w:val="single"/>
        </w:rPr>
        <w:t xml:space="preserve">Friday, </w:t>
      </w:r>
      <w:r w:rsidR="00290A24">
        <w:rPr>
          <w:b/>
          <w:u w:val="single"/>
        </w:rPr>
        <w:t>December</w:t>
      </w:r>
      <w:r w:rsidR="00A136ED">
        <w:rPr>
          <w:b/>
          <w:u w:val="single"/>
        </w:rPr>
        <w:t xml:space="preserve"> </w:t>
      </w:r>
      <w:r w:rsidR="00290A24">
        <w:rPr>
          <w:b/>
          <w:u w:val="single"/>
        </w:rPr>
        <w:t>04</w:t>
      </w:r>
      <w:r w:rsidR="004536DD" w:rsidRPr="00E26B0A">
        <w:rPr>
          <w:b/>
          <w:u w:val="single"/>
        </w:rPr>
        <w:t>,</w:t>
      </w:r>
      <w:r w:rsidR="004536DD">
        <w:rPr>
          <w:b/>
          <w:u w:val="single"/>
        </w:rPr>
        <w:t> 20</w:t>
      </w:r>
      <w:r w:rsidR="00290A24">
        <w:rPr>
          <w:b/>
          <w:u w:val="single"/>
        </w:rPr>
        <w:t>20</w:t>
      </w:r>
      <w:r w:rsidR="004536DD" w:rsidRPr="00457B82">
        <w:t>.</w:t>
      </w:r>
      <w:r w:rsidR="004536DD">
        <w:t xml:space="preserve">  </w:t>
      </w:r>
      <w:r w:rsidRPr="00E012AB">
        <w:t xml:space="preserve">Submittals received after this deadline </w:t>
      </w:r>
      <w:r w:rsidRPr="00E012AB">
        <w:rPr>
          <w:b/>
        </w:rPr>
        <w:t>will not</w:t>
      </w:r>
      <w:r w:rsidRPr="00E012AB">
        <w:t xml:space="preserve"> be considered for award.  The purpose of the Request for Statement of Qualifications (RSQ) is to select the most highly qualified firm(s) to provide</w:t>
      </w:r>
      <w:r w:rsidR="00E26B0A">
        <w:t xml:space="preserve"> and develop a new tourism based website.</w:t>
      </w:r>
    </w:p>
    <w:p w:rsidR="004536DD" w:rsidRPr="00EC4E19" w:rsidRDefault="004536DD" w:rsidP="000D67E3">
      <w:pPr>
        <w:tabs>
          <w:tab w:val="left" w:pos="-1440"/>
        </w:tabs>
        <w:rPr>
          <w:b/>
          <w:szCs w:val="24"/>
        </w:rPr>
      </w:pPr>
    </w:p>
    <w:p w:rsidR="006137A8" w:rsidRPr="006137A8" w:rsidRDefault="006137A8" w:rsidP="004953A0">
      <w:pPr>
        <w:pStyle w:val="Heading1"/>
        <w:numPr>
          <w:ilvl w:val="0"/>
          <w:numId w:val="33"/>
        </w:numPr>
        <w:ind w:hanging="720"/>
        <w:jc w:val="left"/>
        <w:rPr>
          <w:sz w:val="24"/>
          <w:szCs w:val="24"/>
        </w:rPr>
      </w:pPr>
      <w:bookmarkStart w:id="1" w:name="_Toc346117906"/>
      <w:r w:rsidRPr="006137A8">
        <w:rPr>
          <w:sz w:val="24"/>
          <w:szCs w:val="24"/>
        </w:rPr>
        <w:t>PURPOSE &amp; OVERVIEW</w:t>
      </w:r>
      <w:bookmarkEnd w:id="1"/>
      <w:r w:rsidRPr="006137A8">
        <w:rPr>
          <w:sz w:val="24"/>
          <w:szCs w:val="24"/>
        </w:rPr>
        <w:t xml:space="preserve"> </w:t>
      </w:r>
    </w:p>
    <w:p w:rsidR="006137A8" w:rsidRPr="00EC4E19" w:rsidRDefault="006137A8" w:rsidP="006137A8">
      <w:pPr>
        <w:ind w:left="720"/>
        <w:jc w:val="both"/>
        <w:rPr>
          <w:sz w:val="20"/>
        </w:rPr>
      </w:pPr>
    </w:p>
    <w:p w:rsidR="002F61AE" w:rsidRPr="002F61AE" w:rsidRDefault="002F61AE" w:rsidP="006137A8">
      <w:pPr>
        <w:ind w:left="720"/>
        <w:jc w:val="both"/>
        <w:rPr>
          <w:szCs w:val="24"/>
        </w:rPr>
      </w:pPr>
      <w:r w:rsidRPr="002F61AE">
        <w:rPr>
          <w:szCs w:val="24"/>
        </w:rPr>
        <w:t xml:space="preserve">The purpose of the Request for Statement of Qualifications (RSQ) is to select the most highly qualified firm(s) to provide the requested services.  Submittals will be reviewed and evaluated as to qualifications to perform the services required by </w:t>
      </w:r>
      <w:r w:rsidR="00AA7567">
        <w:rPr>
          <w:szCs w:val="24"/>
        </w:rPr>
        <w:t>the Southeast Volusia Advertising Authority Executive Director</w:t>
      </w:r>
      <w:r w:rsidRPr="002F61AE">
        <w:rPr>
          <w:szCs w:val="24"/>
        </w:rPr>
        <w:t xml:space="preserve">, who will make a recommendation for award by the </w:t>
      </w:r>
      <w:r w:rsidR="00AA7567">
        <w:rPr>
          <w:szCs w:val="24"/>
        </w:rPr>
        <w:t>Southeast Volusia Advertising Authority board</w:t>
      </w:r>
      <w:r w:rsidRPr="002F61AE">
        <w:rPr>
          <w:szCs w:val="24"/>
        </w:rPr>
        <w:t xml:space="preserve">.  </w:t>
      </w:r>
    </w:p>
    <w:p w:rsidR="002F61AE" w:rsidRPr="002F61AE" w:rsidRDefault="002F61AE" w:rsidP="002F61AE">
      <w:pPr>
        <w:jc w:val="both"/>
        <w:rPr>
          <w:szCs w:val="24"/>
        </w:rPr>
      </w:pPr>
    </w:p>
    <w:p w:rsidR="004B6BFC" w:rsidRPr="00821BAA" w:rsidRDefault="002F61AE" w:rsidP="006137A8">
      <w:pPr>
        <w:pStyle w:val="BodyText2"/>
        <w:tabs>
          <w:tab w:val="clear" w:pos="0"/>
        </w:tabs>
        <w:ind w:left="720"/>
        <w:rPr>
          <w:color w:val="000000"/>
          <w:sz w:val="24"/>
          <w:szCs w:val="24"/>
        </w:rPr>
      </w:pPr>
      <w:r w:rsidRPr="00821BAA">
        <w:rPr>
          <w:color w:val="000000"/>
          <w:sz w:val="24"/>
          <w:szCs w:val="24"/>
        </w:rPr>
        <w:t>It is anticipated that</w:t>
      </w:r>
      <w:r w:rsidR="00AA7567" w:rsidRPr="00821BAA">
        <w:rPr>
          <w:color w:val="000000"/>
          <w:sz w:val="24"/>
          <w:szCs w:val="24"/>
        </w:rPr>
        <w:t xml:space="preserve"> a</w:t>
      </w:r>
      <w:r w:rsidRPr="00821BAA">
        <w:rPr>
          <w:color w:val="000000"/>
          <w:sz w:val="24"/>
          <w:szCs w:val="24"/>
        </w:rPr>
        <w:t xml:space="preserve"> </w:t>
      </w:r>
      <w:r w:rsidR="009F4021" w:rsidRPr="00821BAA">
        <w:rPr>
          <w:color w:val="000000"/>
          <w:sz w:val="24"/>
          <w:szCs w:val="24"/>
        </w:rPr>
        <w:t>selected firm will be</w:t>
      </w:r>
      <w:r w:rsidRPr="00821BAA">
        <w:rPr>
          <w:color w:val="000000"/>
          <w:sz w:val="24"/>
          <w:szCs w:val="24"/>
        </w:rPr>
        <w:t xml:space="preserve"> </w:t>
      </w:r>
      <w:r w:rsidR="009F4021" w:rsidRPr="00821BAA">
        <w:rPr>
          <w:color w:val="000000"/>
          <w:sz w:val="24"/>
          <w:szCs w:val="24"/>
        </w:rPr>
        <w:t xml:space="preserve">awarded a </w:t>
      </w:r>
      <w:r w:rsidR="00BE5069" w:rsidRPr="00821BAA">
        <w:rPr>
          <w:color w:val="000000"/>
          <w:sz w:val="24"/>
          <w:szCs w:val="24"/>
        </w:rPr>
        <w:t xml:space="preserve">Contract </w:t>
      </w:r>
      <w:r w:rsidRPr="00821BAA">
        <w:rPr>
          <w:color w:val="000000"/>
          <w:sz w:val="24"/>
          <w:szCs w:val="24"/>
        </w:rPr>
        <w:t>period of</w:t>
      </w:r>
      <w:r w:rsidR="004B6BFC" w:rsidRPr="00821BAA">
        <w:rPr>
          <w:color w:val="000000"/>
          <w:sz w:val="24"/>
          <w:szCs w:val="24"/>
        </w:rPr>
        <w:t xml:space="preserve"> an initial</w:t>
      </w:r>
      <w:r w:rsidRPr="00821BAA">
        <w:rPr>
          <w:color w:val="000000"/>
          <w:sz w:val="24"/>
          <w:szCs w:val="24"/>
        </w:rPr>
        <w:t xml:space="preserve"> three (3) </w:t>
      </w:r>
      <w:r w:rsidR="004B6BFC" w:rsidRPr="00821BAA">
        <w:rPr>
          <w:color w:val="000000"/>
          <w:sz w:val="24"/>
          <w:szCs w:val="24"/>
        </w:rPr>
        <w:t xml:space="preserve">year term </w:t>
      </w:r>
      <w:r w:rsidR="00EE361A" w:rsidRPr="00821BAA">
        <w:rPr>
          <w:color w:val="000000"/>
          <w:sz w:val="24"/>
          <w:szCs w:val="24"/>
        </w:rPr>
        <w:t xml:space="preserve">with two (2) </w:t>
      </w:r>
      <w:r w:rsidR="004B6BFC" w:rsidRPr="00821BAA">
        <w:rPr>
          <w:color w:val="000000"/>
          <w:sz w:val="24"/>
          <w:szCs w:val="24"/>
        </w:rPr>
        <w:t>subsequent</w:t>
      </w:r>
      <w:r w:rsidR="00EE361A" w:rsidRPr="00821BAA">
        <w:rPr>
          <w:color w:val="000000"/>
          <w:sz w:val="24"/>
          <w:szCs w:val="24"/>
        </w:rPr>
        <w:t xml:space="preserve"> one (1) year renewals.</w:t>
      </w:r>
    </w:p>
    <w:p w:rsidR="004B6BFC" w:rsidRDefault="004B6BFC" w:rsidP="006137A8">
      <w:pPr>
        <w:pStyle w:val="BodyText2"/>
        <w:tabs>
          <w:tab w:val="clear" w:pos="0"/>
        </w:tabs>
        <w:ind w:left="720"/>
        <w:rPr>
          <w:color w:val="000000"/>
          <w:sz w:val="24"/>
          <w:szCs w:val="24"/>
          <w:highlight w:val="yellow"/>
        </w:rPr>
      </w:pPr>
    </w:p>
    <w:p w:rsidR="004B6BFC" w:rsidRDefault="004B6BFC" w:rsidP="004B6BFC">
      <w:pPr>
        <w:ind w:left="720"/>
        <w:jc w:val="both"/>
      </w:pPr>
      <w:r w:rsidRPr="00D76504">
        <w:lastRenderedPageBreak/>
        <w:t xml:space="preserve">All renewals will be contingent upon mutual and written agreement and, when applicable, approval of </w:t>
      </w:r>
      <w:r w:rsidR="00AA7567">
        <w:t>the Southeast Volusia Advertising Authority board</w:t>
      </w:r>
      <w:r w:rsidRPr="00D76504">
        <w:t>.</w:t>
      </w:r>
    </w:p>
    <w:p w:rsidR="00AA7567" w:rsidRDefault="00AA7567" w:rsidP="004B6BFC">
      <w:pPr>
        <w:ind w:left="720"/>
        <w:jc w:val="both"/>
      </w:pPr>
    </w:p>
    <w:p w:rsidR="004536DD" w:rsidRPr="00821BAA" w:rsidRDefault="004536DD" w:rsidP="004953A0">
      <w:pPr>
        <w:pStyle w:val="Heading1"/>
        <w:numPr>
          <w:ilvl w:val="0"/>
          <w:numId w:val="33"/>
        </w:numPr>
        <w:ind w:hanging="720"/>
        <w:jc w:val="left"/>
      </w:pPr>
      <w:r w:rsidRPr="00821BAA" w:rsidDel="004536DD">
        <w:rPr>
          <w:rStyle w:val="Heading1Char"/>
          <w:sz w:val="24"/>
          <w:szCs w:val="24"/>
        </w:rPr>
        <w:t xml:space="preserve"> </w:t>
      </w:r>
      <w:r w:rsidR="004661FE" w:rsidRPr="00821BAA">
        <w:rPr>
          <w:rStyle w:val="Heading1Char"/>
          <w:b/>
          <w:sz w:val="24"/>
          <w:szCs w:val="24"/>
        </w:rPr>
        <w:t>SCOPE OF SERVICE</w:t>
      </w:r>
    </w:p>
    <w:p w:rsidR="004536DD" w:rsidRPr="00821BAA" w:rsidRDefault="004536DD" w:rsidP="004536DD">
      <w:pPr>
        <w:pStyle w:val="Heading1"/>
        <w:ind w:left="0"/>
        <w:jc w:val="left"/>
        <w:rPr>
          <w:b w:val="0"/>
          <w:u w:val="single"/>
        </w:rPr>
      </w:pPr>
    </w:p>
    <w:p w:rsidR="004661FE" w:rsidRPr="00821BAA" w:rsidRDefault="004661FE" w:rsidP="004536DD">
      <w:pPr>
        <w:pStyle w:val="Heading1"/>
        <w:ind w:left="720"/>
        <w:jc w:val="left"/>
        <w:rPr>
          <w:b w:val="0"/>
          <w:sz w:val="24"/>
          <w:szCs w:val="24"/>
        </w:rPr>
      </w:pPr>
      <w:r w:rsidRPr="00821BAA">
        <w:rPr>
          <w:b w:val="0"/>
          <w:sz w:val="24"/>
          <w:szCs w:val="24"/>
        </w:rPr>
        <w:t xml:space="preserve">A general description of the scope of professional services required is, but not limited to, the following: </w:t>
      </w:r>
    </w:p>
    <w:p w:rsidR="004661FE" w:rsidRPr="00821BAA" w:rsidRDefault="004661FE" w:rsidP="004536DD">
      <w:pPr>
        <w:ind w:left="720"/>
        <w:jc w:val="both"/>
      </w:pPr>
    </w:p>
    <w:p w:rsidR="00471B5E" w:rsidRPr="00821BAA" w:rsidRDefault="00471B5E" w:rsidP="00471B5E">
      <w:pPr>
        <w:pStyle w:val="ListParagraph"/>
        <w:numPr>
          <w:ilvl w:val="0"/>
          <w:numId w:val="53"/>
        </w:numPr>
        <w:contextualSpacing/>
        <w:jc w:val="both"/>
        <w:rPr>
          <w:rFonts w:ascii="Georgia" w:hAnsi="Georgia"/>
        </w:rPr>
      </w:pPr>
      <w:r w:rsidRPr="00821BAA">
        <w:rPr>
          <w:rFonts w:ascii="Georgia" w:hAnsi="Georgia"/>
        </w:rPr>
        <w:t>Contractor will develop a new tourism based website taking into consideration all “Best Practices” and standards for Destination Marketing Organizations (DMO) such as the Southeast Volusia Advertising Authority (“SVAA”).</w:t>
      </w:r>
    </w:p>
    <w:p w:rsidR="00471B5E" w:rsidRPr="00821BAA" w:rsidRDefault="00471B5E" w:rsidP="00471B5E">
      <w:pPr>
        <w:pStyle w:val="ListParagraph"/>
        <w:numPr>
          <w:ilvl w:val="0"/>
          <w:numId w:val="53"/>
        </w:numPr>
        <w:contextualSpacing/>
        <w:jc w:val="both"/>
        <w:rPr>
          <w:rFonts w:ascii="Georgia" w:hAnsi="Georgia"/>
        </w:rPr>
      </w:pPr>
      <w:r w:rsidRPr="00821BAA">
        <w:rPr>
          <w:rFonts w:ascii="Georgia" w:hAnsi="Georgia"/>
        </w:rPr>
        <w:t>The current URL for SVAA’s website is “</w:t>
      </w:r>
      <w:r w:rsidR="00290A24">
        <w:rPr>
          <w:rFonts w:ascii="Georgia" w:hAnsi="Georgia"/>
        </w:rPr>
        <w:t>VisitNSBFL.</w:t>
      </w:r>
      <w:r w:rsidRPr="00821BAA">
        <w:rPr>
          <w:rFonts w:ascii="Georgia" w:hAnsi="Georgia"/>
        </w:rPr>
        <w:t>com;” however, the Contractor, if awarded the project, should review the URL from a marketing perspective and, if in the best interest of SVAA, recommend a change to the URL that will result in additional traffic to the website.</w:t>
      </w:r>
    </w:p>
    <w:p w:rsidR="00471B5E" w:rsidRPr="00821BAA" w:rsidRDefault="00471B5E" w:rsidP="00471B5E">
      <w:pPr>
        <w:pStyle w:val="ListParagraph"/>
        <w:numPr>
          <w:ilvl w:val="0"/>
          <w:numId w:val="53"/>
        </w:numPr>
        <w:contextualSpacing/>
        <w:jc w:val="both"/>
        <w:rPr>
          <w:rFonts w:ascii="Georgia" w:hAnsi="Georgia"/>
        </w:rPr>
      </w:pPr>
      <w:r w:rsidRPr="00821BAA">
        <w:rPr>
          <w:rFonts w:ascii="Georgia" w:hAnsi="Georgia"/>
        </w:rPr>
        <w:t>Monthly Reporting:  The awarded contractor will be expected to implement and maintain a Google Analytics, Dashboard for robust reporting that will provide as many details regarding website activity as possible.</w:t>
      </w:r>
    </w:p>
    <w:p w:rsidR="00471B5E" w:rsidRPr="00821BAA" w:rsidRDefault="00471B5E" w:rsidP="00471B5E">
      <w:pPr>
        <w:pStyle w:val="ListParagraph"/>
        <w:numPr>
          <w:ilvl w:val="0"/>
          <w:numId w:val="53"/>
        </w:numPr>
        <w:contextualSpacing/>
        <w:jc w:val="both"/>
        <w:rPr>
          <w:rFonts w:ascii="Georgia" w:hAnsi="Georgia"/>
        </w:rPr>
      </w:pPr>
      <w:r w:rsidRPr="00821BAA">
        <w:rPr>
          <w:rFonts w:ascii="Georgia" w:hAnsi="Georgia"/>
        </w:rPr>
        <w:t xml:space="preserve">Contractor shall, as part of its services to SVAA, “tag” all advertising and marketing with </w:t>
      </w:r>
      <w:r w:rsidR="00290A24">
        <w:rPr>
          <w:rFonts w:ascii="Georgia" w:hAnsi="Georgia"/>
        </w:rPr>
        <w:t>UTM, Pixels,</w:t>
      </w:r>
      <w:r w:rsidRPr="00821BAA">
        <w:rPr>
          <w:rFonts w:ascii="Georgia" w:hAnsi="Georgia"/>
        </w:rPr>
        <w:t xml:space="preserve"> tags or any other tagging system that will provide SVAA with end-user and behavior analytics.</w:t>
      </w:r>
    </w:p>
    <w:p w:rsidR="00471B5E" w:rsidRPr="00821BAA" w:rsidRDefault="00471B5E" w:rsidP="00471B5E">
      <w:pPr>
        <w:pStyle w:val="ListParagraph"/>
        <w:numPr>
          <w:ilvl w:val="0"/>
          <w:numId w:val="53"/>
        </w:numPr>
        <w:contextualSpacing/>
        <w:jc w:val="both"/>
        <w:rPr>
          <w:rFonts w:ascii="Georgia" w:hAnsi="Georgia"/>
        </w:rPr>
      </w:pPr>
      <w:r w:rsidRPr="00821BAA">
        <w:rPr>
          <w:rFonts w:ascii="Georgia" w:hAnsi="Georgia"/>
        </w:rPr>
        <w:t>The awarded Contractor shall implement a plan to maximize the Search Engine Marketing.  In their responses to this solicitation, Respondents must describe such plan to SVAA.</w:t>
      </w:r>
    </w:p>
    <w:p w:rsidR="00471B5E" w:rsidRPr="00821BAA" w:rsidRDefault="00471B5E" w:rsidP="00471B5E">
      <w:pPr>
        <w:pStyle w:val="ListParagraph"/>
        <w:numPr>
          <w:ilvl w:val="0"/>
          <w:numId w:val="53"/>
        </w:numPr>
        <w:contextualSpacing/>
        <w:rPr>
          <w:rFonts w:ascii="Georgia" w:hAnsi="Georgia"/>
        </w:rPr>
      </w:pPr>
      <w:r w:rsidRPr="00821BAA">
        <w:rPr>
          <w:rFonts w:ascii="Georgia" w:hAnsi="Georgia"/>
        </w:rPr>
        <w:t>The awarded Contractor shall implement a plan to maximize the Search Engine Optimization.  In their responses to this solicitation, Respondents must describe such plan to SVAA.</w:t>
      </w:r>
    </w:p>
    <w:p w:rsidR="00471B5E" w:rsidRPr="00821BAA" w:rsidRDefault="00471B5E" w:rsidP="00471B5E">
      <w:pPr>
        <w:pStyle w:val="ListParagraph"/>
        <w:numPr>
          <w:ilvl w:val="0"/>
          <w:numId w:val="53"/>
        </w:numPr>
        <w:contextualSpacing/>
        <w:jc w:val="both"/>
        <w:rPr>
          <w:rFonts w:ascii="Georgia" w:hAnsi="Georgia"/>
        </w:rPr>
      </w:pPr>
      <w:r w:rsidRPr="00821BAA">
        <w:rPr>
          <w:rFonts w:ascii="Georgia" w:hAnsi="Georgia"/>
        </w:rPr>
        <w:t>The awarded Contractor shall, for any web site designed for SVAA provide for the addition and integration of the following software/applications or their functional equivalents, as determined by SVAA:</w:t>
      </w:r>
    </w:p>
    <w:p w:rsidR="00471B5E" w:rsidRPr="00821BAA" w:rsidRDefault="00471B5E" w:rsidP="00471B5E">
      <w:pPr>
        <w:pStyle w:val="ListParagraph"/>
        <w:numPr>
          <w:ilvl w:val="1"/>
          <w:numId w:val="53"/>
        </w:numPr>
        <w:contextualSpacing/>
        <w:rPr>
          <w:rFonts w:ascii="Georgia" w:hAnsi="Georgia"/>
        </w:rPr>
      </w:pPr>
      <w:r w:rsidRPr="00821BAA">
        <w:rPr>
          <w:rFonts w:ascii="Georgia" w:hAnsi="Georgia"/>
        </w:rPr>
        <w:t xml:space="preserve">Clean pix data warehouse link </w:t>
      </w:r>
    </w:p>
    <w:p w:rsidR="00471B5E" w:rsidRPr="00821BAA" w:rsidRDefault="00471B5E" w:rsidP="00471B5E">
      <w:pPr>
        <w:pStyle w:val="ListParagraph"/>
        <w:numPr>
          <w:ilvl w:val="1"/>
          <w:numId w:val="53"/>
        </w:numPr>
        <w:contextualSpacing/>
        <w:rPr>
          <w:rFonts w:ascii="Georgia" w:hAnsi="Georgia"/>
        </w:rPr>
      </w:pPr>
      <w:r w:rsidRPr="00821BAA">
        <w:rPr>
          <w:rFonts w:ascii="Georgia" w:hAnsi="Georgia"/>
        </w:rPr>
        <w:t>Get Social Media Hub</w:t>
      </w:r>
    </w:p>
    <w:p w:rsidR="00471B5E" w:rsidRPr="00821BAA" w:rsidRDefault="00471B5E" w:rsidP="00471B5E">
      <w:pPr>
        <w:pStyle w:val="ListParagraph"/>
        <w:numPr>
          <w:ilvl w:val="1"/>
          <w:numId w:val="53"/>
        </w:numPr>
        <w:contextualSpacing/>
        <w:rPr>
          <w:rFonts w:ascii="Georgia" w:hAnsi="Georgia"/>
        </w:rPr>
      </w:pPr>
      <w:r w:rsidRPr="00821BAA">
        <w:rPr>
          <w:rFonts w:ascii="Georgia" w:hAnsi="Georgia"/>
        </w:rPr>
        <w:t xml:space="preserve">Mobile Destination App </w:t>
      </w:r>
    </w:p>
    <w:p w:rsidR="00471B5E" w:rsidRPr="00821BAA" w:rsidRDefault="00471B5E" w:rsidP="00471B5E">
      <w:pPr>
        <w:pStyle w:val="ListParagraph"/>
        <w:numPr>
          <w:ilvl w:val="1"/>
          <w:numId w:val="53"/>
        </w:numPr>
        <w:contextualSpacing/>
        <w:rPr>
          <w:rFonts w:ascii="Georgia" w:hAnsi="Georgia"/>
        </w:rPr>
      </w:pPr>
      <w:r w:rsidRPr="00821BAA">
        <w:rPr>
          <w:rFonts w:ascii="Georgia" w:hAnsi="Georgia"/>
        </w:rPr>
        <w:t xml:space="preserve">Any other similar software/applications as may be selected by SVAA for integration or attachment to its web site. </w:t>
      </w:r>
    </w:p>
    <w:p w:rsidR="00471B5E" w:rsidRPr="00821BAA" w:rsidRDefault="00471B5E" w:rsidP="00471B5E">
      <w:pPr>
        <w:pStyle w:val="ListParagraph"/>
        <w:numPr>
          <w:ilvl w:val="0"/>
          <w:numId w:val="54"/>
        </w:numPr>
        <w:contextualSpacing/>
        <w:jc w:val="both"/>
        <w:rPr>
          <w:rFonts w:ascii="Georgia" w:hAnsi="Georgia"/>
        </w:rPr>
      </w:pPr>
      <w:r w:rsidRPr="00821BAA">
        <w:rPr>
          <w:rFonts w:ascii="Georgia" w:hAnsi="Georgia"/>
        </w:rPr>
        <w:t>Contractor must be able to install or otherwise implement within the web site a “Partner” portal/ Intra-web site for industry partner login to access reports, research, etc.  The awarded Contractor may install or otherwise implement such as a separate micro-site, if deemed to be a better option.  Respondents should elaborate on latest and best practices.</w:t>
      </w:r>
    </w:p>
    <w:p w:rsidR="00471B5E" w:rsidRPr="00821BAA" w:rsidRDefault="00471B5E" w:rsidP="00471B5E">
      <w:pPr>
        <w:pStyle w:val="ListParagraph"/>
        <w:numPr>
          <w:ilvl w:val="0"/>
          <w:numId w:val="54"/>
        </w:numPr>
        <w:contextualSpacing/>
        <w:jc w:val="both"/>
        <w:rPr>
          <w:rFonts w:ascii="Georgia" w:hAnsi="Georgia"/>
        </w:rPr>
      </w:pPr>
      <w:r w:rsidRPr="00821BAA">
        <w:rPr>
          <w:rFonts w:ascii="Georgia" w:hAnsi="Georgia"/>
        </w:rPr>
        <w:t xml:space="preserve">Contractor shall ensure that the Google Translation bar is on the resulting website so that the website may accommodate users who read and speak languages other than English.  </w:t>
      </w:r>
    </w:p>
    <w:p w:rsidR="00471B5E" w:rsidRPr="00821BAA" w:rsidRDefault="00471B5E" w:rsidP="00471B5E">
      <w:pPr>
        <w:pStyle w:val="ListParagraph"/>
        <w:numPr>
          <w:ilvl w:val="0"/>
          <w:numId w:val="54"/>
        </w:numPr>
        <w:contextualSpacing/>
        <w:rPr>
          <w:rFonts w:ascii="Georgia" w:hAnsi="Georgia"/>
        </w:rPr>
      </w:pPr>
      <w:r w:rsidRPr="00821BAA">
        <w:rPr>
          <w:rFonts w:ascii="Georgia" w:hAnsi="Georgia"/>
        </w:rPr>
        <w:t>Contractor shall ensure that the Visitor Guide .pdf or e-book is displayed on website.</w:t>
      </w:r>
    </w:p>
    <w:p w:rsidR="00471B5E" w:rsidRPr="00821BAA" w:rsidRDefault="00471B5E" w:rsidP="00471B5E">
      <w:pPr>
        <w:pStyle w:val="ListParagraph"/>
        <w:numPr>
          <w:ilvl w:val="0"/>
          <w:numId w:val="54"/>
        </w:numPr>
        <w:contextualSpacing/>
        <w:rPr>
          <w:rFonts w:ascii="Georgia" w:hAnsi="Georgia"/>
        </w:rPr>
      </w:pPr>
      <w:r w:rsidRPr="00821BAA">
        <w:rPr>
          <w:rFonts w:ascii="Georgia" w:hAnsi="Georgia"/>
        </w:rPr>
        <w:t>Contractor shall ensure that the web site will include an application that will allow users to electronically request physical copies of the Visitor Guide.</w:t>
      </w:r>
    </w:p>
    <w:p w:rsidR="00471B5E" w:rsidRPr="00821BAA" w:rsidRDefault="00471B5E" w:rsidP="00471B5E">
      <w:pPr>
        <w:pStyle w:val="ListParagraph"/>
        <w:numPr>
          <w:ilvl w:val="0"/>
          <w:numId w:val="54"/>
        </w:numPr>
        <w:contextualSpacing/>
        <w:rPr>
          <w:rFonts w:ascii="Georgia" w:hAnsi="Georgia"/>
        </w:rPr>
      </w:pPr>
      <w:r w:rsidRPr="00821BAA">
        <w:rPr>
          <w:rFonts w:ascii="Georgia" w:hAnsi="Georgia"/>
        </w:rPr>
        <w:lastRenderedPageBreak/>
        <w:t>Contractor shall ensure that the web site will include an application that will allow users to electronically subscribe to SVAA’s newsletter.</w:t>
      </w:r>
    </w:p>
    <w:p w:rsidR="00471B5E" w:rsidRPr="00821BAA" w:rsidRDefault="00471B5E" w:rsidP="00471B5E">
      <w:pPr>
        <w:pStyle w:val="ListParagraph"/>
        <w:numPr>
          <w:ilvl w:val="0"/>
          <w:numId w:val="54"/>
        </w:numPr>
        <w:contextualSpacing/>
        <w:jc w:val="both"/>
        <w:rPr>
          <w:rFonts w:ascii="Georgia" w:hAnsi="Georgia"/>
        </w:rPr>
      </w:pPr>
      <w:r w:rsidRPr="00821BAA">
        <w:rPr>
          <w:rFonts w:ascii="Georgia" w:hAnsi="Georgia"/>
        </w:rPr>
        <w:t>Contractor shall develop and implement a content management system to display new stories and blogs, which system will include drop/drag ability to add stories when needed features, or such other system as may accomplish such tasks more efficiently or with additional features.</w:t>
      </w:r>
    </w:p>
    <w:p w:rsidR="00471B5E" w:rsidRPr="00821BAA" w:rsidRDefault="00471B5E" w:rsidP="00471B5E">
      <w:pPr>
        <w:pStyle w:val="ListParagraph"/>
        <w:numPr>
          <w:ilvl w:val="0"/>
          <w:numId w:val="54"/>
        </w:numPr>
        <w:contextualSpacing/>
        <w:jc w:val="both"/>
        <w:rPr>
          <w:rFonts w:ascii="Georgia" w:hAnsi="Georgia"/>
        </w:rPr>
      </w:pPr>
      <w:r w:rsidRPr="00821BAA">
        <w:rPr>
          <w:rFonts w:ascii="Georgia" w:hAnsi="Georgia"/>
        </w:rPr>
        <w:t>Contractor shall develop SVAA’s web site on a platform that allows for future growth and additions as needed.  As part of their response to this RSQ, the Respondents must describe or otherwise identify the platform they recommend and explain why they are recommending such platform(s).</w:t>
      </w:r>
    </w:p>
    <w:p w:rsidR="00471B5E" w:rsidRPr="00821BAA" w:rsidRDefault="00471B5E" w:rsidP="00471B5E">
      <w:pPr>
        <w:pStyle w:val="ListParagraph"/>
        <w:numPr>
          <w:ilvl w:val="0"/>
          <w:numId w:val="54"/>
        </w:numPr>
        <w:contextualSpacing/>
        <w:rPr>
          <w:rFonts w:ascii="Georgia" w:hAnsi="Georgia"/>
        </w:rPr>
      </w:pPr>
      <w:r w:rsidRPr="00821BAA">
        <w:rPr>
          <w:rFonts w:ascii="Georgia" w:hAnsi="Georgia"/>
        </w:rPr>
        <w:t>Contractor shall provide landing pages to SVAA at no additional charge. Such pages are to be included in the web pricing for advertising and marketing campaigns.</w:t>
      </w:r>
    </w:p>
    <w:p w:rsidR="00471B5E" w:rsidRPr="00821BAA" w:rsidRDefault="00471B5E" w:rsidP="00471B5E">
      <w:pPr>
        <w:pStyle w:val="ListParagraph"/>
        <w:numPr>
          <w:ilvl w:val="0"/>
          <w:numId w:val="54"/>
        </w:numPr>
        <w:contextualSpacing/>
        <w:rPr>
          <w:rFonts w:ascii="Georgia" w:hAnsi="Georgia"/>
        </w:rPr>
      </w:pPr>
      <w:r w:rsidRPr="00821BAA">
        <w:rPr>
          <w:rFonts w:ascii="Georgia" w:hAnsi="Georgia"/>
        </w:rPr>
        <w:t>Contractor shall provide, at a minimum, the following web pages in conjunction with the web site:</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Home page</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Stay</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Eat</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Play/Things to do</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Media</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Contact us</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Meetings &amp; Conventions</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 xml:space="preserve">Film </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Sports</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Weddings</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Beaches/Parks</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Arts/Culture</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Sustainable Tourism</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Events</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Social Media</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Tour Operator/Receptive page</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Tourism Ambassador page</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German Page</w:t>
      </w:r>
    </w:p>
    <w:p w:rsidR="00471B5E" w:rsidRPr="00821BAA" w:rsidRDefault="00471B5E" w:rsidP="00471B5E">
      <w:pPr>
        <w:pStyle w:val="ListParagraph"/>
        <w:numPr>
          <w:ilvl w:val="1"/>
          <w:numId w:val="54"/>
        </w:numPr>
        <w:contextualSpacing/>
        <w:rPr>
          <w:rFonts w:ascii="Georgia" w:hAnsi="Georgia"/>
        </w:rPr>
      </w:pPr>
      <w:r w:rsidRPr="00821BAA">
        <w:rPr>
          <w:rFonts w:ascii="Georgia" w:hAnsi="Georgia"/>
        </w:rPr>
        <w:t>Partner page: Daytona Beach and West Volusia</w:t>
      </w:r>
    </w:p>
    <w:p w:rsidR="00471B5E" w:rsidRPr="00821BAA" w:rsidRDefault="00471B5E" w:rsidP="00471B5E">
      <w:pPr>
        <w:pStyle w:val="ListParagraph"/>
        <w:tabs>
          <w:tab w:val="left" w:pos="1440"/>
        </w:tabs>
        <w:ind w:left="1440"/>
        <w:contextualSpacing/>
        <w:jc w:val="both"/>
        <w:rPr>
          <w:rFonts w:ascii="Georgia" w:hAnsi="Georgia"/>
        </w:rPr>
      </w:pPr>
    </w:p>
    <w:p w:rsidR="00471B5E" w:rsidRPr="00821BAA" w:rsidRDefault="00471B5E" w:rsidP="00471B5E">
      <w:pPr>
        <w:pStyle w:val="ListParagraph"/>
        <w:tabs>
          <w:tab w:val="left" w:pos="1800"/>
        </w:tabs>
        <w:contextualSpacing/>
        <w:jc w:val="both"/>
        <w:rPr>
          <w:rFonts w:ascii="Georgia" w:hAnsi="Georgia"/>
        </w:rPr>
      </w:pPr>
      <w:r w:rsidRPr="00821BAA">
        <w:rPr>
          <w:rFonts w:ascii="Georgia" w:hAnsi="Georgia"/>
        </w:rPr>
        <w:t>The forgoing list of minimum pages is by no means exhaustive, and SVAA may require or Contractor may suggest additional pages on an as needed basis.</w:t>
      </w:r>
    </w:p>
    <w:p w:rsidR="00471B5E" w:rsidRPr="00821BAA" w:rsidRDefault="00471B5E">
      <w:pPr>
        <w:jc w:val="both"/>
      </w:pPr>
    </w:p>
    <w:p w:rsidR="004536DD" w:rsidRPr="00821BAA" w:rsidRDefault="004536DD" w:rsidP="004536DD">
      <w:pPr>
        <w:pStyle w:val="Heading2"/>
        <w:rPr>
          <w:u w:val="none"/>
        </w:rPr>
      </w:pPr>
      <w:r w:rsidRPr="00821BAA">
        <w:rPr>
          <w:u w:val="none"/>
        </w:rPr>
        <w:t>2.1</w:t>
      </w:r>
      <w:r w:rsidR="00857A3E" w:rsidRPr="00821BAA">
        <w:rPr>
          <w:u w:val="none"/>
        </w:rPr>
        <w:tab/>
      </w:r>
      <w:r w:rsidRPr="00821BAA">
        <w:rPr>
          <w:u w:val="none"/>
        </w:rPr>
        <w:t>Background</w:t>
      </w:r>
    </w:p>
    <w:p w:rsidR="00DF3C79" w:rsidRDefault="00DF3C79" w:rsidP="00DF3C79">
      <w:pPr>
        <w:pStyle w:val="Heading2"/>
        <w:ind w:left="720"/>
        <w:rPr>
          <w:b w:val="0"/>
          <w:u w:val="none"/>
        </w:rPr>
      </w:pPr>
    </w:p>
    <w:p w:rsidR="00DF3C79" w:rsidRPr="006D6254" w:rsidRDefault="00DF3C79" w:rsidP="00DF3C79">
      <w:pPr>
        <w:pStyle w:val="Heading2"/>
        <w:ind w:left="720"/>
        <w:rPr>
          <w:b w:val="0"/>
          <w:u w:val="none"/>
        </w:rPr>
      </w:pPr>
      <w:r>
        <w:rPr>
          <w:b w:val="0"/>
          <w:u w:val="none"/>
        </w:rPr>
        <w:t xml:space="preserve">The preferred Respondent will have significant experience in </w:t>
      </w:r>
      <w:r w:rsidR="006D699D">
        <w:rPr>
          <w:b w:val="0"/>
          <w:u w:val="none"/>
        </w:rPr>
        <w:t>web development</w:t>
      </w:r>
      <w:r>
        <w:rPr>
          <w:b w:val="0"/>
          <w:u w:val="none"/>
        </w:rPr>
        <w:t>. The firm shall be able to provide organization’s background information. Provide a short biography for each member of the proposed account team and major accomplishment in the industry and t</w:t>
      </w:r>
      <w:r w:rsidR="006D699D">
        <w:rPr>
          <w:b w:val="0"/>
          <w:u w:val="none"/>
        </w:rPr>
        <w:t>o include a comprehensive</w:t>
      </w:r>
      <w:r>
        <w:rPr>
          <w:b w:val="0"/>
          <w:u w:val="none"/>
        </w:rPr>
        <w:t xml:space="preserve"> </w:t>
      </w:r>
      <w:r w:rsidR="006D699D">
        <w:rPr>
          <w:b w:val="0"/>
          <w:u w:val="none"/>
        </w:rPr>
        <w:t>service</w:t>
      </w:r>
      <w:r>
        <w:rPr>
          <w:b w:val="0"/>
          <w:u w:val="none"/>
        </w:rPr>
        <w:t xml:space="preserve"> to demonstrate their qualifications.</w:t>
      </w:r>
    </w:p>
    <w:p w:rsidR="004536DD" w:rsidRPr="00821BAA" w:rsidRDefault="004536DD" w:rsidP="004536DD">
      <w:pPr>
        <w:jc w:val="both"/>
        <w:rPr>
          <w:b/>
          <w:u w:val="single"/>
        </w:rPr>
      </w:pPr>
    </w:p>
    <w:p w:rsidR="004661FE" w:rsidRPr="00821BAA" w:rsidRDefault="004536DD" w:rsidP="004536DD">
      <w:pPr>
        <w:pStyle w:val="Heading2"/>
        <w:rPr>
          <w:u w:val="none"/>
        </w:rPr>
      </w:pPr>
      <w:r w:rsidRPr="00821BAA">
        <w:rPr>
          <w:u w:val="none"/>
        </w:rPr>
        <w:t>2.2</w:t>
      </w:r>
      <w:r w:rsidRPr="00821BAA">
        <w:rPr>
          <w:u w:val="none"/>
        </w:rPr>
        <w:tab/>
        <w:t>Qualifications</w:t>
      </w:r>
    </w:p>
    <w:p w:rsidR="004661FE" w:rsidRPr="00821BAA" w:rsidRDefault="004661FE">
      <w:pPr>
        <w:jc w:val="both"/>
        <w:rPr>
          <w:b/>
          <w:u w:val="single"/>
        </w:rPr>
      </w:pPr>
    </w:p>
    <w:p w:rsidR="002E1C56" w:rsidRPr="002E1C56" w:rsidRDefault="004661FE" w:rsidP="002E1C56">
      <w:pPr>
        <w:ind w:left="720"/>
        <w:jc w:val="both"/>
      </w:pPr>
      <w:r w:rsidRPr="00821BAA">
        <w:t xml:space="preserve">The preferred firm will have significant and demonstrated experience in working with </w:t>
      </w:r>
      <w:r w:rsidRPr="00821BAA">
        <w:lastRenderedPageBreak/>
        <w:t>projects of similar size</w:t>
      </w:r>
      <w:r w:rsidR="00B4453E" w:rsidRPr="00821BAA">
        <w:t>, type,</w:t>
      </w:r>
      <w:r w:rsidRPr="00821BAA">
        <w:t xml:space="preserve"> and scope.  </w:t>
      </w:r>
      <w:r w:rsidR="002E1C56" w:rsidRPr="00821BAA">
        <w:t>The qualified candidate will have prior tourism experience and be in the digital development industry currently.  SVAA will weigh such prior experience and longevity within the digital development industry in determining which Respondent is qualified to provide the work and services required herein.</w:t>
      </w:r>
    </w:p>
    <w:p w:rsidR="004661FE" w:rsidRDefault="004661FE" w:rsidP="004536DD">
      <w:pPr>
        <w:ind w:left="720"/>
        <w:jc w:val="both"/>
      </w:pPr>
    </w:p>
    <w:p w:rsidR="004536DD" w:rsidRPr="00DF3C79" w:rsidRDefault="004536DD" w:rsidP="004536DD">
      <w:pPr>
        <w:pStyle w:val="Heading2"/>
        <w:rPr>
          <w:u w:val="none"/>
        </w:rPr>
      </w:pPr>
      <w:r w:rsidRPr="00DF3C79">
        <w:rPr>
          <w:u w:val="none"/>
        </w:rPr>
        <w:t>2.3</w:t>
      </w:r>
      <w:r w:rsidRPr="00DF3C79">
        <w:rPr>
          <w:u w:val="none"/>
        </w:rPr>
        <w:tab/>
      </w:r>
      <w:r w:rsidR="001365C8" w:rsidRPr="00DF3C79">
        <w:rPr>
          <w:u w:val="none"/>
        </w:rPr>
        <w:t>C</w:t>
      </w:r>
      <w:r w:rsidRPr="00DF3C79">
        <w:rPr>
          <w:u w:val="none"/>
        </w:rPr>
        <w:t>ertifications</w:t>
      </w:r>
      <w:r w:rsidR="00B4453E" w:rsidRPr="00DF3C79">
        <w:rPr>
          <w:u w:val="none"/>
        </w:rPr>
        <w:t xml:space="preserve"> / Licenses</w:t>
      </w:r>
    </w:p>
    <w:p w:rsidR="004536DD" w:rsidRDefault="004536DD" w:rsidP="004536DD">
      <w:pPr>
        <w:pStyle w:val="Heading2"/>
        <w:rPr>
          <w:highlight w:val="yellow"/>
        </w:rPr>
      </w:pPr>
    </w:p>
    <w:p w:rsidR="00DF3C79" w:rsidRPr="006D6254" w:rsidRDefault="00DF3C79" w:rsidP="00CB1BC3">
      <w:pPr>
        <w:pStyle w:val="Heading2"/>
        <w:ind w:left="720"/>
        <w:rPr>
          <w:b w:val="0"/>
          <w:u w:val="none"/>
        </w:rPr>
      </w:pPr>
      <w:r>
        <w:rPr>
          <w:b w:val="0"/>
          <w:u w:val="none"/>
        </w:rPr>
        <w:t>The Respondent shall be able</w:t>
      </w:r>
      <w:r w:rsidRPr="006D6254">
        <w:rPr>
          <w:b w:val="0"/>
          <w:u w:val="none"/>
        </w:rPr>
        <w:t xml:space="preserve"> </w:t>
      </w:r>
      <w:r>
        <w:rPr>
          <w:b w:val="0"/>
          <w:u w:val="none"/>
        </w:rPr>
        <w:t>to provide any certifications, licenses, special accomplishments in the industry, and willing to obtain any required certifications for the industry or County of Volusia.</w:t>
      </w:r>
    </w:p>
    <w:p w:rsidR="001365C8" w:rsidRPr="008A135E" w:rsidRDefault="001365C8" w:rsidP="008A135E">
      <w:pPr>
        <w:pStyle w:val="Heading2"/>
        <w:ind w:firstLine="720"/>
        <w:jc w:val="center"/>
        <w:rPr>
          <w:b w:val="0"/>
          <w:i/>
          <w:u w:val="none"/>
        </w:rPr>
      </w:pPr>
    </w:p>
    <w:p w:rsidR="004661FE" w:rsidRPr="008A135E" w:rsidRDefault="004536DD" w:rsidP="00B4453E">
      <w:pPr>
        <w:pStyle w:val="Heading2"/>
        <w:widowControl/>
        <w:tabs>
          <w:tab w:val="num" w:pos="720"/>
        </w:tabs>
        <w:spacing w:before="240" w:after="60"/>
        <w:ind w:left="810" w:hanging="810"/>
        <w:jc w:val="left"/>
        <w:rPr>
          <w:szCs w:val="24"/>
          <w:u w:val="none"/>
        </w:rPr>
      </w:pPr>
      <w:r w:rsidRPr="008A135E">
        <w:rPr>
          <w:szCs w:val="24"/>
          <w:u w:val="none"/>
        </w:rPr>
        <w:t>2.4</w:t>
      </w:r>
      <w:r w:rsidRPr="008A135E">
        <w:rPr>
          <w:szCs w:val="24"/>
          <w:u w:val="none"/>
        </w:rPr>
        <w:tab/>
      </w:r>
      <w:r w:rsidR="00B4453E">
        <w:rPr>
          <w:szCs w:val="24"/>
          <w:u w:val="none"/>
        </w:rPr>
        <w:t>Reports / Data</w:t>
      </w:r>
    </w:p>
    <w:p w:rsidR="004661FE" w:rsidRDefault="004661FE">
      <w:pPr>
        <w:jc w:val="both"/>
        <w:rPr>
          <w:b/>
          <w:u w:val="single"/>
        </w:rPr>
      </w:pPr>
    </w:p>
    <w:p w:rsidR="00DF3C79" w:rsidRDefault="00DF3C79" w:rsidP="00DF3C79">
      <w:pPr>
        <w:ind w:left="720"/>
        <w:jc w:val="both"/>
      </w:pPr>
      <w:r>
        <w:t>It shall be the responsibility of the awarded firm(s) to provide to SVAA, in relation to the scope of work, any and all deliverables identified in the Scope of Service as described in Section 2.0 above.</w:t>
      </w:r>
    </w:p>
    <w:p w:rsidR="004661FE" w:rsidRDefault="004661FE">
      <w:pPr>
        <w:jc w:val="both"/>
      </w:pPr>
    </w:p>
    <w:p w:rsidR="00BE5069" w:rsidRPr="00D76504" w:rsidRDefault="00BE5069" w:rsidP="004953A0">
      <w:pPr>
        <w:pStyle w:val="Heading1"/>
        <w:numPr>
          <w:ilvl w:val="0"/>
          <w:numId w:val="33"/>
        </w:numPr>
        <w:ind w:hanging="720"/>
        <w:jc w:val="left"/>
        <w:rPr>
          <w:sz w:val="24"/>
          <w:szCs w:val="24"/>
        </w:rPr>
      </w:pPr>
      <w:r w:rsidRPr="00D76504">
        <w:rPr>
          <w:sz w:val="24"/>
          <w:szCs w:val="24"/>
        </w:rPr>
        <w:t>GENERAL TERMS &amp; CONDITIONS</w:t>
      </w:r>
    </w:p>
    <w:p w:rsidR="00BE5069" w:rsidRPr="00E012AB" w:rsidRDefault="00723DC0"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2" w:name="_Toc346117909"/>
      <w:r w:rsidRPr="00E012AB">
        <w:rPr>
          <w:szCs w:val="24"/>
          <w:u w:val="none"/>
        </w:rPr>
        <w:t>Definitions</w:t>
      </w:r>
      <w:bookmarkEnd w:id="2"/>
    </w:p>
    <w:p w:rsidR="00BE5069" w:rsidRPr="00D76504" w:rsidRDefault="00BE5069" w:rsidP="00BE5069"/>
    <w:p w:rsidR="00BE5069" w:rsidRPr="008A135E" w:rsidRDefault="00BE5069" w:rsidP="008A135E">
      <w:pPr>
        <w:ind w:left="720"/>
      </w:pPr>
      <w:r w:rsidRPr="008A135E">
        <w:t>As used in this RSQ, the following terms shall have the meanings set forth below:</w:t>
      </w:r>
    </w:p>
    <w:p w:rsidR="00BE5069" w:rsidRPr="008A135E" w:rsidRDefault="00BE5069" w:rsidP="008A135E">
      <w:pPr>
        <w:ind w:left="720"/>
        <w:jc w:val="both"/>
        <w:rPr>
          <w:b/>
        </w:rPr>
      </w:pPr>
    </w:p>
    <w:p w:rsidR="001751BC" w:rsidRDefault="001751BC" w:rsidP="008A135E">
      <w:pPr>
        <w:autoSpaceDE w:val="0"/>
        <w:autoSpaceDN w:val="0"/>
        <w:adjustRightInd w:val="0"/>
        <w:ind w:left="720"/>
        <w:jc w:val="both"/>
        <w:rPr>
          <w:bCs/>
          <w:szCs w:val="24"/>
        </w:rPr>
      </w:pPr>
      <w:r w:rsidRPr="00F60F6E">
        <w:rPr>
          <w:b/>
          <w:szCs w:val="24"/>
          <w:u w:val="single"/>
        </w:rPr>
        <w:t>Consultant:</w:t>
      </w:r>
      <w:r w:rsidRPr="00F60F6E">
        <w:rPr>
          <w:bCs/>
          <w:szCs w:val="24"/>
        </w:rPr>
        <w:t xml:space="preserve">  </w:t>
      </w:r>
      <w:r w:rsidR="00F60F6E">
        <w:rPr>
          <w:bCs/>
          <w:szCs w:val="24"/>
        </w:rPr>
        <w:t xml:space="preserve">The person with education and/or experience which uniquely qualifies him or her to perform a specialized service for </w:t>
      </w:r>
      <w:r w:rsidR="00B4453E">
        <w:rPr>
          <w:bCs/>
          <w:szCs w:val="24"/>
        </w:rPr>
        <w:t>SVAA, as identified in this RSQ</w:t>
      </w:r>
      <w:r w:rsidR="00F60F6E">
        <w:rPr>
          <w:bCs/>
          <w:szCs w:val="24"/>
        </w:rPr>
        <w:t>.</w:t>
      </w:r>
      <w:r w:rsidR="00B4453E">
        <w:rPr>
          <w:bCs/>
          <w:szCs w:val="24"/>
        </w:rPr>
        <w:t xml:space="preserve">  </w:t>
      </w:r>
      <w:r w:rsidR="00B4453E">
        <w:t>Such</w:t>
      </w:r>
      <w:r w:rsidR="00B4453E" w:rsidRPr="00D76504">
        <w:t xml:space="preserve"> person or entity</w:t>
      </w:r>
      <w:r w:rsidR="00B4453E">
        <w:t xml:space="preserve"> </w:t>
      </w:r>
      <w:r w:rsidR="001175B6">
        <w:t xml:space="preserve">shall be </w:t>
      </w:r>
      <w:r w:rsidR="00B4453E">
        <w:t xml:space="preserve">duly authorized, upon award of a contract, to have a Contract with </w:t>
      </w:r>
      <w:r w:rsidR="00046F1B">
        <w:t>SVAA</w:t>
      </w:r>
      <w:r w:rsidR="00B4453E">
        <w:t xml:space="preserve"> to provide the product and/or services set forth herein and incurring liability for the same.</w:t>
      </w:r>
    </w:p>
    <w:p w:rsidR="008A135E" w:rsidRPr="008A135E" w:rsidRDefault="008A135E" w:rsidP="008A135E">
      <w:pPr>
        <w:autoSpaceDE w:val="0"/>
        <w:autoSpaceDN w:val="0"/>
        <w:adjustRightInd w:val="0"/>
        <w:ind w:left="720"/>
        <w:jc w:val="both"/>
        <w:rPr>
          <w:bCs/>
          <w:szCs w:val="24"/>
        </w:rPr>
      </w:pPr>
    </w:p>
    <w:p w:rsidR="001751BC" w:rsidRPr="008A135E" w:rsidRDefault="001751BC" w:rsidP="008A135E">
      <w:pPr>
        <w:autoSpaceDE w:val="0"/>
        <w:autoSpaceDN w:val="0"/>
        <w:adjustRightInd w:val="0"/>
        <w:ind w:left="720"/>
        <w:jc w:val="both"/>
        <w:rPr>
          <w:szCs w:val="24"/>
        </w:rPr>
      </w:pPr>
      <w:r w:rsidRPr="008A135E">
        <w:rPr>
          <w:b/>
          <w:szCs w:val="24"/>
          <w:u w:val="single"/>
        </w:rPr>
        <w:t>Consultant's services:</w:t>
      </w:r>
      <w:r w:rsidRPr="008A135E">
        <w:rPr>
          <w:szCs w:val="24"/>
        </w:rPr>
        <w:t xml:space="preserve">  Those services within the scope of work of this </w:t>
      </w:r>
      <w:r w:rsidR="0080230F">
        <w:rPr>
          <w:szCs w:val="24"/>
        </w:rPr>
        <w:t>solicitation</w:t>
      </w:r>
      <w:r w:rsidRPr="008A135E">
        <w:rPr>
          <w:szCs w:val="24"/>
        </w:rPr>
        <w:t xml:space="preserve"> </w:t>
      </w:r>
      <w:r w:rsidR="00F60F6E">
        <w:rPr>
          <w:szCs w:val="24"/>
        </w:rPr>
        <w:t xml:space="preserve">that are in an advisory nature to support policy development, decision-making, administration, or management of </w:t>
      </w:r>
      <w:r w:rsidR="00B4453E">
        <w:rPr>
          <w:szCs w:val="24"/>
        </w:rPr>
        <w:t>SVAA’s business operations</w:t>
      </w:r>
      <w:r w:rsidR="00F60F6E">
        <w:rPr>
          <w:szCs w:val="24"/>
        </w:rPr>
        <w:t xml:space="preserve">; normally provided by persons and/or organizations considered to have </w:t>
      </w:r>
      <w:r w:rsidR="00B4453E">
        <w:rPr>
          <w:szCs w:val="24"/>
        </w:rPr>
        <w:t>specialized</w:t>
      </w:r>
      <w:r w:rsidR="00F60F6E">
        <w:rPr>
          <w:szCs w:val="24"/>
        </w:rPr>
        <w:t xml:space="preserve"> knowledge or abilities</w:t>
      </w:r>
      <w:r w:rsidR="00B4453E">
        <w:rPr>
          <w:szCs w:val="24"/>
        </w:rPr>
        <w:t xml:space="preserve"> particular to the scope of work requested herein</w:t>
      </w:r>
      <w:r w:rsidR="00F60F6E">
        <w:rPr>
          <w:szCs w:val="24"/>
        </w:rPr>
        <w:t xml:space="preserve">.  </w:t>
      </w:r>
    </w:p>
    <w:p w:rsidR="001751BC" w:rsidRPr="005C78D7" w:rsidRDefault="001751BC" w:rsidP="001751BC">
      <w:pPr>
        <w:autoSpaceDE w:val="0"/>
        <w:autoSpaceDN w:val="0"/>
        <w:adjustRightInd w:val="0"/>
        <w:ind w:left="960"/>
        <w:jc w:val="both"/>
        <w:rPr>
          <w:rFonts w:ascii="Arial" w:hAnsi="Arial" w:cs="Arial"/>
          <w:sz w:val="22"/>
          <w:szCs w:val="22"/>
        </w:rPr>
      </w:pPr>
    </w:p>
    <w:p w:rsidR="00BE5069" w:rsidRPr="00D76504" w:rsidRDefault="00BE5069" w:rsidP="00BE5069">
      <w:pPr>
        <w:ind w:left="720"/>
        <w:jc w:val="both"/>
      </w:pPr>
      <w:r w:rsidRPr="00D76504">
        <w:rPr>
          <w:b/>
          <w:bCs/>
          <w:u w:val="single"/>
        </w:rPr>
        <w:t>Contract</w:t>
      </w:r>
      <w:r w:rsidRPr="00D76504">
        <w:t xml:space="preserve">: The document resulting from this solicitation between </w:t>
      </w:r>
      <w:r w:rsidR="00B4453E">
        <w:t>SVAA</w:t>
      </w:r>
      <w:r w:rsidRPr="00D76504">
        <w:t xml:space="preserve"> and the </w:t>
      </w:r>
      <w:r>
        <w:t xml:space="preserve">awarded </w:t>
      </w:r>
      <w:r w:rsidRPr="00D76504">
        <w:t xml:space="preserve">Respondent, including this </w:t>
      </w:r>
      <w:r w:rsidR="00104EF7">
        <w:t>RSQ</w:t>
      </w:r>
      <w:r w:rsidRPr="00D76504">
        <w:t xml:space="preserve">, </w:t>
      </w:r>
      <w:r>
        <w:t xml:space="preserve">and the awarded Respondent’s response </w:t>
      </w:r>
      <w:r w:rsidRPr="00D76504">
        <w:t>along with any written addenda and other written documents, which are expressly incorporated by reference.</w:t>
      </w:r>
    </w:p>
    <w:p w:rsidR="00BE5069" w:rsidRPr="00D76504" w:rsidRDefault="00BE5069" w:rsidP="00BE5069">
      <w:pPr>
        <w:pStyle w:val="BodyTextIndent"/>
        <w:ind w:left="720" w:firstLine="0"/>
      </w:pPr>
    </w:p>
    <w:p w:rsidR="00BE5069" w:rsidRPr="00D76504" w:rsidRDefault="00BE5069" w:rsidP="00BE5069">
      <w:pPr>
        <w:tabs>
          <w:tab w:val="left" w:pos="720"/>
        </w:tabs>
        <w:ind w:left="720"/>
        <w:jc w:val="both"/>
      </w:pPr>
      <w:r w:rsidRPr="00D76504">
        <w:rPr>
          <w:b/>
          <w:u w:val="single"/>
        </w:rPr>
        <w:t>Contract Administrator</w:t>
      </w:r>
      <w:r w:rsidRPr="00D76504">
        <w:rPr>
          <w:b/>
        </w:rPr>
        <w:t xml:space="preserve">: </w:t>
      </w:r>
      <w:r w:rsidR="00F60F6E">
        <w:rPr>
          <w:bCs/>
        </w:rPr>
        <w:t>The</w:t>
      </w:r>
      <w:r w:rsidRPr="00D76504">
        <w:rPr>
          <w:bCs/>
        </w:rPr>
        <w:t xml:space="preserve"> </w:t>
      </w:r>
      <w:r w:rsidR="001175B6">
        <w:rPr>
          <w:bCs/>
        </w:rPr>
        <w:t>Executive Director for SVAA</w:t>
      </w:r>
      <w:r w:rsidRPr="00D76504">
        <w:rPr>
          <w:bCs/>
        </w:rPr>
        <w:t xml:space="preserve"> or </w:t>
      </w:r>
      <w:r w:rsidR="001175B6">
        <w:rPr>
          <w:bCs/>
        </w:rPr>
        <w:t xml:space="preserve">his/her </w:t>
      </w:r>
      <w:r w:rsidRPr="00D76504">
        <w:rPr>
          <w:bCs/>
        </w:rPr>
        <w:t xml:space="preserve">designee shall serve as </w:t>
      </w:r>
      <w:r w:rsidR="001175B6">
        <w:rPr>
          <w:bCs/>
        </w:rPr>
        <w:t xml:space="preserve">the </w:t>
      </w:r>
      <w:r w:rsidRPr="00D76504">
        <w:rPr>
          <w:bCs/>
        </w:rPr>
        <w:t>Contract Administrator. The Contract Administrator shall be responsible for addressing any concerns within the scope of the Contract.</w:t>
      </w:r>
      <w:r w:rsidR="001175B6">
        <w:rPr>
          <w:bCs/>
        </w:rPr>
        <w:t xml:space="preserve">  </w:t>
      </w:r>
      <w:r w:rsidRPr="00D76504">
        <w:rPr>
          <w:bCs/>
        </w:rPr>
        <w:t xml:space="preserve">Any changes to the resulting Contract shall be done in writing and authorized by the </w:t>
      </w:r>
      <w:r w:rsidR="001175B6">
        <w:rPr>
          <w:bCs/>
        </w:rPr>
        <w:t>Executive Director or the SVAA board, as permitted by SVAA’s bylaws and policies and procedures</w:t>
      </w:r>
      <w:r w:rsidRPr="00D76504">
        <w:rPr>
          <w:bCs/>
        </w:rPr>
        <w:t>.</w:t>
      </w:r>
    </w:p>
    <w:p w:rsidR="00BE5069" w:rsidRPr="00D76504" w:rsidRDefault="00BE5069" w:rsidP="00BE5069">
      <w:pPr>
        <w:ind w:left="720"/>
        <w:jc w:val="both"/>
        <w:rPr>
          <w:b/>
        </w:rPr>
      </w:pPr>
    </w:p>
    <w:p w:rsidR="00BE5069" w:rsidRPr="00D76504" w:rsidRDefault="00BE5069" w:rsidP="00BE5069">
      <w:pPr>
        <w:ind w:left="720"/>
        <w:jc w:val="both"/>
      </w:pPr>
      <w:r w:rsidRPr="00D76504">
        <w:rPr>
          <w:b/>
          <w:u w:val="single"/>
        </w:rPr>
        <w:t>Day</w:t>
      </w:r>
      <w:r w:rsidRPr="00D76504">
        <w:rPr>
          <w:b/>
        </w:rPr>
        <w:t xml:space="preserve">:  </w:t>
      </w:r>
      <w:r w:rsidRPr="00D76504">
        <w:t>The word “day” means each calendar day or accumulation of calendar days.</w:t>
      </w:r>
    </w:p>
    <w:p w:rsidR="00BE5069" w:rsidRPr="00D76504" w:rsidRDefault="00BE5069" w:rsidP="00BE5069">
      <w:pPr>
        <w:ind w:left="720"/>
        <w:jc w:val="both"/>
        <w:rPr>
          <w:b/>
          <w:u w:val="single"/>
        </w:rPr>
      </w:pPr>
    </w:p>
    <w:p w:rsidR="00BE5069" w:rsidRPr="00A1773E" w:rsidRDefault="00A1773E" w:rsidP="00BE5069">
      <w:pPr>
        <w:ind w:left="720"/>
        <w:jc w:val="both"/>
      </w:pPr>
      <w:r>
        <w:rPr>
          <w:b/>
          <w:u w:val="single"/>
        </w:rPr>
        <w:lastRenderedPageBreak/>
        <w:t>Executive Director</w:t>
      </w:r>
      <w:r>
        <w:rPr>
          <w:b/>
        </w:rPr>
        <w:t xml:space="preserve">:  </w:t>
      </w:r>
      <w:r>
        <w:t xml:space="preserve">The currently appointed Executive Director of SVAA, as approved </w:t>
      </w:r>
      <w:r w:rsidR="00821BAA">
        <w:t>by</w:t>
      </w:r>
      <w:r>
        <w:t xml:space="preserve"> the SVAA board and confirmed by the Volusia County Council.</w:t>
      </w:r>
    </w:p>
    <w:p w:rsidR="00BE5069" w:rsidRPr="00D76504" w:rsidRDefault="00BE5069" w:rsidP="00BE5069">
      <w:pPr>
        <w:tabs>
          <w:tab w:val="left" w:pos="-1620"/>
          <w:tab w:val="left" w:pos="2160"/>
          <w:tab w:val="left" w:pos="2592"/>
          <w:tab w:val="left" w:pos="3024"/>
          <w:tab w:val="left" w:pos="3456"/>
          <w:tab w:val="left" w:pos="3888"/>
          <w:tab w:val="left" w:pos="4320"/>
          <w:tab w:val="left" w:pos="4752"/>
          <w:tab w:val="left" w:pos="5184"/>
        </w:tabs>
        <w:ind w:left="720"/>
        <w:jc w:val="both"/>
        <w:rPr>
          <w:u w:val="single"/>
        </w:rPr>
      </w:pPr>
    </w:p>
    <w:p w:rsidR="00BE5069" w:rsidRPr="00D76504" w:rsidRDefault="00BE5069" w:rsidP="00BE5069">
      <w:pPr>
        <w:ind w:left="720"/>
        <w:jc w:val="both"/>
      </w:pPr>
      <w:r w:rsidRPr="00D76504">
        <w:rPr>
          <w:b/>
          <w:u w:val="single"/>
        </w:rPr>
        <w:t>Person or Persons</w:t>
      </w:r>
      <w:r w:rsidRPr="00D76504">
        <w:rPr>
          <w:b/>
        </w:rPr>
        <w:t>:</w:t>
      </w:r>
      <w:r w:rsidRPr="00D76504">
        <w:t xml:space="preserve"> An individual, firm, partnership, corporation, association, executor, administrator, trustee or other legal entity, whether singular or plural, masculine or feminine, as the context may require.</w:t>
      </w:r>
    </w:p>
    <w:p w:rsidR="00BE5069" w:rsidRPr="00D76504" w:rsidRDefault="00BE5069" w:rsidP="00BE5069">
      <w:pPr>
        <w:pStyle w:val="BodyTextIndent"/>
        <w:ind w:left="720"/>
      </w:pPr>
    </w:p>
    <w:p w:rsidR="001751BC" w:rsidRPr="008A135E" w:rsidRDefault="001751BC" w:rsidP="008A135E">
      <w:pPr>
        <w:autoSpaceDE w:val="0"/>
        <w:autoSpaceDN w:val="0"/>
        <w:adjustRightInd w:val="0"/>
        <w:ind w:left="720"/>
        <w:jc w:val="both"/>
        <w:rPr>
          <w:szCs w:val="24"/>
        </w:rPr>
      </w:pPr>
      <w:r w:rsidRPr="008A135E">
        <w:rPr>
          <w:b/>
          <w:szCs w:val="24"/>
          <w:u w:val="single"/>
        </w:rPr>
        <w:t>Proposal</w:t>
      </w:r>
      <w:r w:rsidRPr="008A135E">
        <w:rPr>
          <w:b/>
          <w:szCs w:val="24"/>
        </w:rPr>
        <w:t xml:space="preserve">:  </w:t>
      </w:r>
      <w:r w:rsidRPr="008A135E">
        <w:rPr>
          <w:szCs w:val="24"/>
        </w:rPr>
        <w:t xml:space="preserve">The document submitted by the Consultant in response to </w:t>
      </w:r>
      <w:r w:rsidR="00A1773E">
        <w:rPr>
          <w:szCs w:val="24"/>
        </w:rPr>
        <w:t>this</w:t>
      </w:r>
      <w:r w:rsidRPr="008A135E">
        <w:rPr>
          <w:szCs w:val="24"/>
        </w:rPr>
        <w:t xml:space="preserve"> </w:t>
      </w:r>
      <w:r w:rsidR="00A1773E">
        <w:rPr>
          <w:szCs w:val="24"/>
        </w:rPr>
        <w:t>s</w:t>
      </w:r>
      <w:r w:rsidRPr="008A135E">
        <w:rPr>
          <w:szCs w:val="24"/>
        </w:rPr>
        <w:t>olicitation</w:t>
      </w:r>
      <w:r w:rsidR="00A1773E">
        <w:rPr>
          <w:szCs w:val="24"/>
        </w:rPr>
        <w:t>, which shall be</w:t>
      </w:r>
      <w:r w:rsidRPr="008A135E">
        <w:rPr>
          <w:szCs w:val="24"/>
        </w:rPr>
        <w:t xml:space="preserve"> used to determine </w:t>
      </w:r>
      <w:r w:rsidR="00A1773E">
        <w:rPr>
          <w:szCs w:val="24"/>
        </w:rPr>
        <w:t>whether the Consultant is highly qualified to perform the work and services described herein</w:t>
      </w:r>
      <w:r w:rsidRPr="008A135E">
        <w:rPr>
          <w:szCs w:val="24"/>
        </w:rPr>
        <w:t>.</w:t>
      </w:r>
    </w:p>
    <w:p w:rsidR="0014085B" w:rsidRDefault="0014085B" w:rsidP="0014085B">
      <w:pPr>
        <w:ind w:left="720"/>
        <w:jc w:val="both"/>
        <w:rPr>
          <w:b/>
          <w:u w:val="single"/>
        </w:rPr>
      </w:pPr>
    </w:p>
    <w:p w:rsidR="00D4472B" w:rsidRDefault="00BE5069" w:rsidP="00D4472B">
      <w:pPr>
        <w:tabs>
          <w:tab w:val="left" w:pos="720"/>
        </w:tabs>
        <w:ind w:left="720"/>
        <w:jc w:val="both"/>
      </w:pPr>
      <w:r w:rsidRPr="00D76504">
        <w:rPr>
          <w:b/>
          <w:u w:val="single"/>
        </w:rPr>
        <w:t>Respondent</w:t>
      </w:r>
      <w:r w:rsidRPr="00D76504">
        <w:rPr>
          <w:b/>
        </w:rPr>
        <w:t>:</w:t>
      </w:r>
      <w:r w:rsidRPr="00D76504">
        <w:t xml:space="preserve"> </w:t>
      </w:r>
      <w:r w:rsidR="00D4472B">
        <w:t>One who submits a response to a request for statement of qualifications (RSQ).</w:t>
      </w:r>
    </w:p>
    <w:p w:rsidR="00BE5069" w:rsidRPr="00D76504" w:rsidRDefault="00BE5069" w:rsidP="00BE5069">
      <w:pPr>
        <w:ind w:left="720"/>
        <w:jc w:val="both"/>
        <w:rPr>
          <w:b/>
          <w:u w:val="single"/>
        </w:rPr>
      </w:pPr>
    </w:p>
    <w:p w:rsidR="00BE5069" w:rsidRDefault="00BE5069" w:rsidP="00BE5069">
      <w:pPr>
        <w:ind w:left="720"/>
        <w:jc w:val="both"/>
      </w:pPr>
      <w:r w:rsidRPr="00D76504">
        <w:rPr>
          <w:b/>
          <w:u w:val="single"/>
        </w:rPr>
        <w:t>Respondent’s Project Manager</w:t>
      </w:r>
      <w:r w:rsidRPr="005F25D0">
        <w:rPr>
          <w:b/>
        </w:rPr>
        <w:t xml:space="preserve">: </w:t>
      </w:r>
      <w:r w:rsidRPr="00D76504">
        <w:t xml:space="preserve">The </w:t>
      </w:r>
      <w:r w:rsidR="00A1773E">
        <w:t xml:space="preserve">Respondent’s </w:t>
      </w:r>
      <w:r w:rsidRPr="00D76504">
        <w:t xml:space="preserve">Project Manager has responsibility for administering </w:t>
      </w:r>
      <w:r w:rsidR="00A1773E">
        <w:t>the</w:t>
      </w:r>
      <w:r w:rsidRPr="00D76504">
        <w:t xml:space="preserve"> Contract for the Respondent and will be designated prior to execution of the Contract.</w:t>
      </w:r>
    </w:p>
    <w:p w:rsidR="00E84753" w:rsidRDefault="00E84753" w:rsidP="00E84753">
      <w:pPr>
        <w:ind w:left="720"/>
        <w:jc w:val="both"/>
        <w:rPr>
          <w:b/>
          <w:u w:val="single"/>
        </w:rPr>
      </w:pPr>
    </w:p>
    <w:p w:rsidR="00E84753" w:rsidRPr="00D76504" w:rsidRDefault="00E84753" w:rsidP="00E84753">
      <w:pPr>
        <w:ind w:left="720"/>
        <w:jc w:val="both"/>
      </w:pPr>
      <w:r>
        <w:rPr>
          <w:b/>
          <w:u w:val="single"/>
        </w:rPr>
        <w:t>SVAA</w:t>
      </w:r>
      <w:r w:rsidRPr="00D76504">
        <w:rPr>
          <w:b/>
        </w:rPr>
        <w:t>:</w:t>
      </w:r>
      <w:r w:rsidRPr="00D76504">
        <w:t xml:space="preserve"> The </w:t>
      </w:r>
      <w:r>
        <w:t xml:space="preserve">acronym SVAA shall mean and refer to the Southeast Volusia Advertising Authority, as established pursuant to </w:t>
      </w:r>
      <w:r w:rsidRPr="0033332C">
        <w:t>§</w:t>
      </w:r>
      <w:r>
        <w:t xml:space="preserve"> 212.0305(4)(d), Florida Statutes, and </w:t>
      </w:r>
      <w:r w:rsidR="006A793C">
        <w:t xml:space="preserve">Article IV, Division 3 of </w:t>
      </w:r>
      <w:r>
        <w:t>Chapter 114 of the Volusia County Code of Ordinances.</w:t>
      </w:r>
    </w:p>
    <w:p w:rsidR="00E84753" w:rsidRPr="00D76504" w:rsidRDefault="00E84753" w:rsidP="00E84753">
      <w:pPr>
        <w:pStyle w:val="BodyTextIndent"/>
        <w:ind w:left="720" w:firstLine="0"/>
      </w:pPr>
    </w:p>
    <w:p w:rsidR="00E84753" w:rsidRPr="00D76504" w:rsidRDefault="00E84753" w:rsidP="00E84753">
      <w:pPr>
        <w:ind w:left="720"/>
        <w:jc w:val="both"/>
      </w:pPr>
      <w:r>
        <w:rPr>
          <w:b/>
          <w:u w:val="single"/>
        </w:rPr>
        <w:t>SVAA</w:t>
      </w:r>
      <w:r w:rsidRPr="00D76504">
        <w:rPr>
          <w:b/>
          <w:u w:val="single"/>
        </w:rPr>
        <w:t>’s Project Manager(s)</w:t>
      </w:r>
      <w:r w:rsidRPr="005F25D0">
        <w:rPr>
          <w:b/>
        </w:rPr>
        <w:t xml:space="preserve">: </w:t>
      </w:r>
      <w:r w:rsidRPr="00D76504">
        <w:t xml:space="preserve">The Project Manager(s) have responsibility for the day to day administration of the resulting Contract for </w:t>
      </w:r>
      <w:r w:rsidR="00046F1B">
        <w:t>SVAA</w:t>
      </w:r>
      <w:r w:rsidRPr="00D76504">
        <w:t xml:space="preserve"> and will be designated prior to award of Contract.</w:t>
      </w:r>
    </w:p>
    <w:p w:rsidR="00E84753" w:rsidRPr="00D76504" w:rsidRDefault="00E84753" w:rsidP="00BE5069">
      <w:pPr>
        <w:ind w:left="720"/>
        <w:jc w:val="both"/>
      </w:pPr>
    </w:p>
    <w:p w:rsidR="00CE3CF2" w:rsidRPr="008A135E" w:rsidRDefault="00723DC0"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3" w:name="_Toc179339630"/>
      <w:r w:rsidRPr="008A135E">
        <w:rPr>
          <w:szCs w:val="24"/>
          <w:u w:val="none"/>
        </w:rPr>
        <w:t>P</w:t>
      </w:r>
      <w:bookmarkEnd w:id="3"/>
      <w:r w:rsidRPr="008A135E">
        <w:rPr>
          <w:szCs w:val="24"/>
          <w:u w:val="none"/>
        </w:rPr>
        <w:t>roposed Schedule</w:t>
      </w:r>
    </w:p>
    <w:p w:rsidR="00CE3CF2" w:rsidRDefault="00CE3CF2" w:rsidP="00CE3CF2">
      <w:pPr>
        <w:jc w:val="both"/>
      </w:pPr>
    </w:p>
    <w:p w:rsidR="00CE3CF2" w:rsidRPr="00821BAA" w:rsidRDefault="00756B65" w:rsidP="00222C3D">
      <w:pPr>
        <w:widowControl/>
        <w:tabs>
          <w:tab w:val="left" w:leader="dot" w:pos="3240"/>
          <w:tab w:val="left" w:pos="3600"/>
        </w:tabs>
        <w:ind w:left="720"/>
        <w:jc w:val="both"/>
        <w:rPr>
          <w:snapToGrid/>
        </w:rPr>
      </w:pPr>
      <w:r>
        <w:rPr>
          <w:snapToGrid/>
        </w:rPr>
        <w:t>10</w:t>
      </w:r>
      <w:r w:rsidR="00DF3C79">
        <w:rPr>
          <w:snapToGrid/>
        </w:rPr>
        <w:t>/</w:t>
      </w:r>
      <w:r>
        <w:rPr>
          <w:snapToGrid/>
        </w:rPr>
        <w:t>19</w:t>
      </w:r>
      <w:r w:rsidR="00821BAA" w:rsidRPr="00821BAA">
        <w:rPr>
          <w:snapToGrid/>
        </w:rPr>
        <w:t>/20</w:t>
      </w:r>
      <w:r>
        <w:rPr>
          <w:snapToGrid/>
        </w:rPr>
        <w:t>20</w:t>
      </w:r>
      <w:r w:rsidR="00222C3D" w:rsidRPr="00821BAA">
        <w:rPr>
          <w:snapToGrid/>
        </w:rPr>
        <w:tab/>
      </w:r>
      <w:r w:rsidR="00CE3CF2" w:rsidRPr="00821BAA">
        <w:rPr>
          <w:snapToGrid/>
        </w:rPr>
        <w:t xml:space="preserve">Release date for </w:t>
      </w:r>
      <w:r w:rsidR="0024757D" w:rsidRPr="00821BAA">
        <w:rPr>
          <w:snapToGrid/>
        </w:rPr>
        <w:t xml:space="preserve">Request for </w:t>
      </w:r>
      <w:r w:rsidR="0024757D" w:rsidRPr="00821BAA">
        <w:rPr>
          <w:szCs w:val="24"/>
        </w:rPr>
        <w:t>Statement of Qualifications (RSQ)</w:t>
      </w:r>
    </w:p>
    <w:p w:rsidR="00CE3CF2" w:rsidRPr="00821BAA" w:rsidRDefault="00756B65" w:rsidP="00222C3D">
      <w:pPr>
        <w:widowControl/>
        <w:tabs>
          <w:tab w:val="left" w:leader="dot" w:pos="3240"/>
        </w:tabs>
        <w:ind w:left="720"/>
        <w:jc w:val="both"/>
        <w:rPr>
          <w:snapToGrid/>
        </w:rPr>
      </w:pPr>
      <w:r>
        <w:rPr>
          <w:snapToGrid/>
        </w:rPr>
        <w:t>10</w:t>
      </w:r>
      <w:r w:rsidR="00DF3C79">
        <w:rPr>
          <w:snapToGrid/>
        </w:rPr>
        <w:t>/</w:t>
      </w:r>
      <w:r>
        <w:rPr>
          <w:snapToGrid/>
        </w:rPr>
        <w:t>26</w:t>
      </w:r>
      <w:r w:rsidR="00821BAA" w:rsidRPr="00821BAA">
        <w:rPr>
          <w:snapToGrid/>
        </w:rPr>
        <w:t>/20</w:t>
      </w:r>
      <w:r>
        <w:rPr>
          <w:snapToGrid/>
        </w:rPr>
        <w:t>20</w:t>
      </w:r>
      <w:r w:rsidR="00222C3D" w:rsidRPr="00821BAA">
        <w:rPr>
          <w:snapToGrid/>
        </w:rPr>
        <w:tab/>
      </w:r>
      <w:r w:rsidR="00CE3CF2" w:rsidRPr="00821BAA">
        <w:rPr>
          <w:snapToGrid/>
        </w:rPr>
        <w:t>Final date to receive written questions</w:t>
      </w:r>
      <w:r w:rsidR="00F31EE3" w:rsidRPr="00821BAA">
        <w:rPr>
          <w:snapToGrid/>
        </w:rPr>
        <w:t xml:space="preserve"> regarding the RSQ</w:t>
      </w:r>
    </w:p>
    <w:p w:rsidR="00CE3CF2" w:rsidRPr="00821BAA" w:rsidRDefault="00756B65" w:rsidP="00222C3D">
      <w:pPr>
        <w:widowControl/>
        <w:tabs>
          <w:tab w:val="left" w:leader="dot" w:pos="3240"/>
        </w:tabs>
        <w:ind w:left="720"/>
        <w:jc w:val="both"/>
        <w:rPr>
          <w:snapToGrid/>
        </w:rPr>
      </w:pPr>
      <w:r>
        <w:rPr>
          <w:snapToGrid/>
        </w:rPr>
        <w:t>10</w:t>
      </w:r>
      <w:r w:rsidR="00DF3C79">
        <w:rPr>
          <w:snapToGrid/>
        </w:rPr>
        <w:t>/</w:t>
      </w:r>
      <w:r>
        <w:rPr>
          <w:snapToGrid/>
        </w:rPr>
        <w:t>30</w:t>
      </w:r>
      <w:r w:rsidR="00821BAA" w:rsidRPr="00821BAA">
        <w:rPr>
          <w:snapToGrid/>
        </w:rPr>
        <w:t>/20</w:t>
      </w:r>
      <w:r>
        <w:rPr>
          <w:snapToGrid/>
        </w:rPr>
        <w:t>20</w:t>
      </w:r>
      <w:r w:rsidR="00222C3D" w:rsidRPr="00821BAA">
        <w:rPr>
          <w:snapToGrid/>
        </w:rPr>
        <w:tab/>
      </w:r>
      <w:r w:rsidR="00CE3CF2" w:rsidRPr="00821BAA">
        <w:rPr>
          <w:snapToGrid/>
        </w:rPr>
        <w:t>Release date for answers to written questions</w:t>
      </w:r>
      <w:r w:rsidR="00F31EE3" w:rsidRPr="00821BAA">
        <w:rPr>
          <w:snapToGrid/>
        </w:rPr>
        <w:t xml:space="preserve"> regarding the RSQ</w:t>
      </w:r>
    </w:p>
    <w:p w:rsidR="00CE3CF2" w:rsidRPr="00B07EED" w:rsidRDefault="00756B65" w:rsidP="00222C3D">
      <w:pPr>
        <w:widowControl/>
        <w:tabs>
          <w:tab w:val="left" w:leader="dot" w:pos="3240"/>
        </w:tabs>
        <w:ind w:left="720"/>
        <w:jc w:val="both"/>
        <w:rPr>
          <w:snapToGrid/>
          <w:highlight w:val="yellow"/>
        </w:rPr>
      </w:pPr>
      <w:r>
        <w:rPr>
          <w:snapToGrid/>
        </w:rPr>
        <w:t>12</w:t>
      </w:r>
      <w:r w:rsidR="00DF3C79">
        <w:rPr>
          <w:snapToGrid/>
        </w:rPr>
        <w:t>/</w:t>
      </w:r>
      <w:r>
        <w:rPr>
          <w:snapToGrid/>
        </w:rPr>
        <w:t>04</w:t>
      </w:r>
      <w:r w:rsidR="00821BAA" w:rsidRPr="00821BAA">
        <w:rPr>
          <w:snapToGrid/>
        </w:rPr>
        <w:t>/20</w:t>
      </w:r>
      <w:r>
        <w:rPr>
          <w:snapToGrid/>
        </w:rPr>
        <w:t>20</w:t>
      </w:r>
      <w:r w:rsidR="00222C3D" w:rsidRPr="00821BAA">
        <w:rPr>
          <w:snapToGrid/>
        </w:rPr>
        <w:tab/>
      </w:r>
      <w:r w:rsidR="00CE3CF2" w:rsidRPr="00821BAA">
        <w:rPr>
          <w:snapToGrid/>
        </w:rPr>
        <w:t xml:space="preserve">Closing Date </w:t>
      </w:r>
    </w:p>
    <w:p w:rsidR="00E67A4A" w:rsidRPr="008A135E" w:rsidRDefault="00723DC0" w:rsidP="004953A0">
      <w:pPr>
        <w:pStyle w:val="Heading2"/>
        <w:widowControl/>
        <w:numPr>
          <w:ilvl w:val="1"/>
          <w:numId w:val="12"/>
        </w:numPr>
        <w:tabs>
          <w:tab w:val="clear" w:pos="1080"/>
          <w:tab w:val="num" w:pos="720"/>
          <w:tab w:val="num" w:pos="810"/>
        </w:tabs>
        <w:spacing w:before="240" w:after="60"/>
        <w:ind w:left="810" w:hanging="810"/>
        <w:jc w:val="left"/>
        <w:rPr>
          <w:u w:val="none"/>
        </w:rPr>
      </w:pPr>
      <w:r w:rsidRPr="008A135E">
        <w:rPr>
          <w:u w:val="none"/>
        </w:rPr>
        <w:t xml:space="preserve">Delivery of Proposals: </w:t>
      </w:r>
    </w:p>
    <w:p w:rsidR="00E67A4A" w:rsidRDefault="00E67A4A" w:rsidP="00E67A4A">
      <w:pPr>
        <w:ind w:left="720" w:hanging="720"/>
        <w:jc w:val="both"/>
      </w:pPr>
    </w:p>
    <w:p w:rsidR="00E67A4A" w:rsidRPr="00CA5EE0" w:rsidRDefault="00E67A4A" w:rsidP="00E67A4A">
      <w:pPr>
        <w:ind w:firstLine="720"/>
        <w:jc w:val="center"/>
      </w:pPr>
      <w:r w:rsidRPr="00CA5EE0">
        <w:t xml:space="preserve">DO </w:t>
      </w:r>
      <w:r w:rsidRPr="00CA5EE0">
        <w:rPr>
          <w:u w:val="single"/>
        </w:rPr>
        <w:t>NOT</w:t>
      </w:r>
      <w:r w:rsidRPr="00CA5EE0">
        <w:t xml:space="preserve"> RESPOND TO THIS SOLICITATION ON LINE</w:t>
      </w:r>
    </w:p>
    <w:p w:rsidR="00E67A4A" w:rsidRPr="00D76504" w:rsidRDefault="00E67A4A" w:rsidP="00E67A4A">
      <w:pPr>
        <w:ind w:left="720"/>
        <w:jc w:val="both"/>
      </w:pPr>
    </w:p>
    <w:p w:rsidR="001365C8" w:rsidRPr="00D76504" w:rsidRDefault="001365C8" w:rsidP="00E67A4A">
      <w:pPr>
        <w:ind w:left="720"/>
        <w:jc w:val="both"/>
      </w:pPr>
      <w:r w:rsidRPr="00D76504">
        <w:t>All proposals shall be sealed and delivered or mailed to (faxes/e-mails will not be accepted):</w:t>
      </w:r>
    </w:p>
    <w:p w:rsidR="001365C8" w:rsidRDefault="001365C8" w:rsidP="001365C8">
      <w:pPr>
        <w:ind w:left="720"/>
        <w:jc w:val="both"/>
      </w:pPr>
    </w:p>
    <w:p w:rsidR="001365C8" w:rsidRPr="00D76504" w:rsidRDefault="00F31EE3" w:rsidP="001365C8">
      <w:pPr>
        <w:ind w:left="720"/>
        <w:jc w:val="both"/>
      </w:pPr>
      <w:r>
        <w:t>Southeast Volusia Advertising Authority</w:t>
      </w:r>
    </w:p>
    <w:p w:rsidR="001365C8" w:rsidRPr="00D76504" w:rsidRDefault="00F31EE3" w:rsidP="001365C8">
      <w:pPr>
        <w:ind w:left="720"/>
        <w:jc w:val="both"/>
        <w:rPr>
          <w:b/>
          <w:bCs/>
        </w:rPr>
      </w:pPr>
      <w:r>
        <w:t>Executive Director</w:t>
      </w:r>
    </w:p>
    <w:p w:rsidR="001365C8" w:rsidRPr="00D76504" w:rsidRDefault="00F31EE3" w:rsidP="001365C8">
      <w:pPr>
        <w:ind w:left="720"/>
        <w:jc w:val="both"/>
      </w:pPr>
      <w:r>
        <w:t>2238 State Road 44</w:t>
      </w:r>
    </w:p>
    <w:p w:rsidR="001365C8" w:rsidRPr="00D76504" w:rsidRDefault="00F31EE3" w:rsidP="001365C8">
      <w:pPr>
        <w:ind w:left="720"/>
        <w:jc w:val="both"/>
      </w:pPr>
      <w:r>
        <w:t>New Smyrna Beach, FL 32168</w:t>
      </w:r>
    </w:p>
    <w:p w:rsidR="001365C8" w:rsidRPr="00D76504" w:rsidRDefault="001365C8" w:rsidP="001365C8">
      <w:pPr>
        <w:ind w:left="720"/>
        <w:jc w:val="both"/>
      </w:pPr>
    </w:p>
    <w:p w:rsidR="001365C8" w:rsidRPr="00D76504" w:rsidRDefault="001365C8" w:rsidP="001365C8">
      <w:pPr>
        <w:ind w:left="720"/>
        <w:jc w:val="both"/>
      </w:pPr>
      <w:r w:rsidRPr="00D76504">
        <w:t xml:space="preserve">Mark package(s) </w:t>
      </w:r>
      <w:r w:rsidRPr="00821BAA">
        <w:rPr>
          <w:b/>
        </w:rPr>
        <w:t>“</w:t>
      </w:r>
      <w:r w:rsidR="00F31EE3" w:rsidRPr="00821BAA">
        <w:rPr>
          <w:b/>
        </w:rPr>
        <w:t xml:space="preserve">RSQ </w:t>
      </w:r>
      <w:r w:rsidR="00821BAA" w:rsidRPr="00821BAA">
        <w:rPr>
          <w:b/>
        </w:rPr>
        <w:t xml:space="preserve">SVAA Website </w:t>
      </w:r>
      <w:r w:rsidR="007604BD" w:rsidRPr="007604BD">
        <w:rPr>
          <w:b/>
        </w:rPr>
        <w:t>#</w:t>
      </w:r>
      <w:r w:rsidR="007604BD">
        <w:rPr>
          <w:b/>
        </w:rPr>
        <w:t xml:space="preserve"> </w:t>
      </w:r>
      <w:r w:rsidR="00922EC4">
        <w:rPr>
          <w:b/>
        </w:rPr>
        <w:t>20</w:t>
      </w:r>
      <w:r w:rsidR="007604BD">
        <w:rPr>
          <w:b/>
        </w:rPr>
        <w:t xml:space="preserve"> </w:t>
      </w:r>
      <w:r w:rsidR="00922EC4">
        <w:rPr>
          <w:b/>
        </w:rPr>
        <w:t>R</w:t>
      </w:r>
      <w:r w:rsidR="007604BD">
        <w:rPr>
          <w:b/>
        </w:rPr>
        <w:t>SQ-</w:t>
      </w:r>
      <w:r w:rsidR="00821BAA" w:rsidRPr="00821BAA">
        <w:rPr>
          <w:b/>
        </w:rPr>
        <w:t>120</w:t>
      </w:r>
      <w:r w:rsidR="00922EC4">
        <w:rPr>
          <w:b/>
        </w:rPr>
        <w:t>420</w:t>
      </w:r>
      <w:r w:rsidRPr="00821BAA">
        <w:rPr>
          <w:b/>
        </w:rPr>
        <w:t>”</w:t>
      </w:r>
      <w:r w:rsidRPr="00D76504">
        <w:rPr>
          <w:b/>
        </w:rPr>
        <w:t xml:space="preserve"> </w:t>
      </w:r>
    </w:p>
    <w:p w:rsidR="001365C8" w:rsidRPr="00D76504" w:rsidRDefault="001365C8" w:rsidP="001365C8">
      <w:pPr>
        <w:ind w:left="720"/>
        <w:jc w:val="both"/>
      </w:pPr>
    </w:p>
    <w:p w:rsidR="001365C8" w:rsidRPr="00CA5EE0" w:rsidRDefault="001365C8" w:rsidP="001365C8">
      <w:pPr>
        <w:ind w:left="720"/>
        <w:jc w:val="both"/>
      </w:pPr>
      <w:r w:rsidRPr="00D76504">
        <w:rPr>
          <w:b/>
        </w:rPr>
        <w:lastRenderedPageBreak/>
        <w:t>Note:</w:t>
      </w:r>
      <w:r w:rsidRPr="00D76504">
        <w:t xml:space="preserve">  Please ensure that if a third party carrier (Federal Express, UPS, USPS, etc.) is used, that they are properly instructed to deliver your proposal </w:t>
      </w:r>
      <w:r w:rsidRPr="00D76504">
        <w:rPr>
          <w:b/>
        </w:rPr>
        <w:t>only</w:t>
      </w:r>
      <w:r w:rsidRPr="00D76504">
        <w:t xml:space="preserve"> to </w:t>
      </w:r>
      <w:r w:rsidR="00F31EE3">
        <w:t>SVAA’s offices at the foregoing address</w:t>
      </w:r>
      <w:r w:rsidRPr="00CA5EE0">
        <w:t xml:space="preserve">.  To be considered, </w:t>
      </w:r>
      <w:r w:rsidR="00F31EE3">
        <w:t xml:space="preserve">your </w:t>
      </w:r>
      <w:r w:rsidRPr="00CA5EE0">
        <w:t xml:space="preserve">proposal must </w:t>
      </w:r>
      <w:r w:rsidR="00F31EE3">
        <w:t xml:space="preserve">be received and accepted at SVAA’s office </w:t>
      </w:r>
      <w:r w:rsidRPr="00F31EE3">
        <w:rPr>
          <w:b/>
        </w:rPr>
        <w:t>before</w:t>
      </w:r>
      <w:r w:rsidRPr="00CA5EE0">
        <w:t xml:space="preserve"> the R</w:t>
      </w:r>
      <w:r w:rsidR="00E67A4A">
        <w:t>SQ</w:t>
      </w:r>
      <w:r w:rsidRPr="00CA5EE0">
        <w:t xml:space="preserve"> Closing Date and Time.</w:t>
      </w:r>
    </w:p>
    <w:p w:rsidR="005534B0" w:rsidRPr="001751BC" w:rsidRDefault="005534B0" w:rsidP="004953A0">
      <w:pPr>
        <w:pStyle w:val="Heading2"/>
        <w:widowControl/>
        <w:numPr>
          <w:ilvl w:val="1"/>
          <w:numId w:val="12"/>
        </w:numPr>
        <w:tabs>
          <w:tab w:val="clear" w:pos="1080"/>
          <w:tab w:val="num" w:pos="720"/>
          <w:tab w:val="num" w:pos="810"/>
        </w:tabs>
        <w:spacing w:before="240" w:after="60"/>
        <w:ind w:left="810" w:hanging="810"/>
        <w:jc w:val="left"/>
        <w:rPr>
          <w:u w:val="none"/>
        </w:rPr>
      </w:pPr>
      <w:bookmarkStart w:id="4" w:name="_Toc361739556"/>
      <w:bookmarkStart w:id="5" w:name="_Ref419296784"/>
      <w:bookmarkStart w:id="6" w:name="_Ref419296819"/>
      <w:bookmarkStart w:id="7" w:name="_Ref419296846"/>
      <w:bookmarkStart w:id="8" w:name="_Toc346117915"/>
      <w:r w:rsidRPr="001751BC">
        <w:rPr>
          <w:u w:val="none"/>
        </w:rPr>
        <w:t>Public Records</w:t>
      </w:r>
      <w:bookmarkEnd w:id="4"/>
      <w:bookmarkEnd w:id="5"/>
      <w:bookmarkEnd w:id="6"/>
      <w:bookmarkEnd w:id="7"/>
    </w:p>
    <w:p w:rsidR="005534B0" w:rsidRPr="001751BC" w:rsidRDefault="005534B0" w:rsidP="005534B0">
      <w:pPr>
        <w:ind w:left="720"/>
        <w:jc w:val="both"/>
      </w:pPr>
    </w:p>
    <w:p w:rsidR="005534B0" w:rsidRPr="001751BC" w:rsidRDefault="005534B0" w:rsidP="005534B0">
      <w:pPr>
        <w:ind w:left="720"/>
        <w:jc w:val="both"/>
      </w:pPr>
      <w:r w:rsidRPr="001751BC">
        <w:t xml:space="preserve">Public Records - § 119.0701, Florida Statutes.  </w:t>
      </w:r>
      <w:r w:rsidR="00194EC3">
        <w:t>Consultant</w:t>
      </w:r>
      <w:r w:rsidRPr="001751BC">
        <w:t xml:space="preserve"> acknowledges that the services and work t</w:t>
      </w:r>
      <w:r w:rsidR="00194EC3">
        <w:t xml:space="preserve">o be performed pursuant to the resulting Contract </w:t>
      </w:r>
      <w:r w:rsidRPr="001751BC">
        <w:t xml:space="preserve">may be performed by </w:t>
      </w:r>
      <w:r w:rsidR="00194EC3">
        <w:t>SVAA</w:t>
      </w:r>
      <w:r w:rsidRPr="001751BC">
        <w:t xml:space="preserve"> itself as a </w:t>
      </w:r>
      <w:r w:rsidR="00194EC3">
        <w:t>governmental agency</w:t>
      </w:r>
      <w:r w:rsidRPr="001751BC">
        <w:t xml:space="preserve">, which is subject to the public records requirements of Chapter 119, Florida Statutes and Article I, § 24 of the Florida Constitution.  Given the foregoing, the </w:t>
      </w:r>
      <w:r w:rsidR="00194EC3">
        <w:t xml:space="preserve">Consultant </w:t>
      </w:r>
      <w:r w:rsidRPr="001751BC">
        <w:t>hereby agrees to:</w:t>
      </w:r>
    </w:p>
    <w:p w:rsidR="005534B0" w:rsidRPr="001751BC" w:rsidRDefault="005534B0" w:rsidP="005534B0"/>
    <w:p w:rsidR="005534B0" w:rsidRPr="001751BC" w:rsidRDefault="005534B0" w:rsidP="004953A0">
      <w:pPr>
        <w:widowControl/>
        <w:numPr>
          <w:ilvl w:val="0"/>
          <w:numId w:val="38"/>
        </w:numPr>
        <w:ind w:left="1440" w:hanging="720"/>
        <w:jc w:val="both"/>
      </w:pPr>
      <w:r w:rsidRPr="001751BC">
        <w:t xml:space="preserve">Keep and maintain public records that ordinarily and necessarily would be required by </w:t>
      </w:r>
      <w:r w:rsidR="00194EC3">
        <w:t>SVAA</w:t>
      </w:r>
      <w:r w:rsidRPr="001751BC">
        <w:t xml:space="preserve"> to perform the services and work provided pursuant to this </w:t>
      </w:r>
      <w:r w:rsidR="00C847B7">
        <w:t>Contract</w:t>
      </w:r>
      <w:r w:rsidRPr="001751BC">
        <w:t>;</w:t>
      </w:r>
    </w:p>
    <w:p w:rsidR="005534B0" w:rsidRPr="001751BC" w:rsidRDefault="005534B0" w:rsidP="005534B0">
      <w:pPr>
        <w:autoSpaceDE w:val="0"/>
        <w:autoSpaceDN w:val="0"/>
        <w:adjustRightInd w:val="0"/>
        <w:ind w:left="1440" w:hanging="720"/>
        <w:jc w:val="both"/>
      </w:pPr>
    </w:p>
    <w:p w:rsidR="005534B0" w:rsidRPr="001751BC" w:rsidRDefault="005534B0" w:rsidP="004953A0">
      <w:pPr>
        <w:widowControl/>
        <w:numPr>
          <w:ilvl w:val="0"/>
          <w:numId w:val="38"/>
        </w:numPr>
        <w:ind w:left="1440" w:hanging="720"/>
        <w:jc w:val="both"/>
      </w:pPr>
      <w:r w:rsidRPr="001751BC">
        <w:t xml:space="preserve">Provide the public with access to public records on the same terms and conditions that </w:t>
      </w:r>
      <w:r w:rsidR="00194EC3">
        <w:t>SVAA</w:t>
      </w:r>
      <w:r w:rsidRPr="001751BC">
        <w:t xml:space="preserve"> would provide the records and at a cost that does not exceed the cost provided in Chapter 119, Florida Statutes, or as otherwise may be provided by law</w:t>
      </w:r>
      <w:r w:rsidR="00194EC3">
        <w:t xml:space="preserve"> and/or SVAA’s public records policies</w:t>
      </w:r>
      <w:r w:rsidRPr="001751BC">
        <w:t>;</w:t>
      </w:r>
    </w:p>
    <w:p w:rsidR="005534B0" w:rsidRPr="001751BC" w:rsidRDefault="005534B0" w:rsidP="005534B0">
      <w:pPr>
        <w:autoSpaceDE w:val="0"/>
        <w:autoSpaceDN w:val="0"/>
        <w:adjustRightInd w:val="0"/>
        <w:ind w:left="1440" w:hanging="720"/>
        <w:jc w:val="both"/>
      </w:pPr>
    </w:p>
    <w:p w:rsidR="005534B0" w:rsidRPr="001751BC" w:rsidRDefault="005534B0" w:rsidP="004953A0">
      <w:pPr>
        <w:widowControl/>
        <w:numPr>
          <w:ilvl w:val="0"/>
          <w:numId w:val="38"/>
        </w:numPr>
        <w:ind w:left="1440" w:hanging="720"/>
        <w:jc w:val="both"/>
      </w:pPr>
      <w:r w:rsidRPr="001751BC">
        <w:t>Ensure that public records that are statutorily exempt or confidential and exempt from public records disclosure requirements are not disclosed except as authorized by law;</w:t>
      </w:r>
    </w:p>
    <w:p w:rsidR="005534B0" w:rsidRPr="001751BC" w:rsidRDefault="005534B0" w:rsidP="005534B0">
      <w:pPr>
        <w:autoSpaceDE w:val="0"/>
        <w:autoSpaceDN w:val="0"/>
        <w:adjustRightInd w:val="0"/>
        <w:ind w:left="1440" w:hanging="720"/>
        <w:jc w:val="both"/>
      </w:pPr>
    </w:p>
    <w:p w:rsidR="005534B0" w:rsidRPr="001751BC" w:rsidRDefault="005534B0" w:rsidP="004953A0">
      <w:pPr>
        <w:widowControl/>
        <w:numPr>
          <w:ilvl w:val="0"/>
          <w:numId w:val="38"/>
        </w:numPr>
        <w:ind w:left="1440" w:hanging="720"/>
        <w:jc w:val="both"/>
      </w:pPr>
      <w:r w:rsidRPr="001751BC">
        <w:t xml:space="preserve">Meet all requirements for retaining public records and transfer, at no cost, to </w:t>
      </w:r>
      <w:r w:rsidR="00194EC3">
        <w:t>SVAA</w:t>
      </w:r>
      <w:r w:rsidRPr="001751BC">
        <w:t xml:space="preserve"> all public records in the possession of the </w:t>
      </w:r>
      <w:r w:rsidR="00194EC3">
        <w:t xml:space="preserve">Consultant </w:t>
      </w:r>
      <w:r w:rsidRPr="001751BC">
        <w:t xml:space="preserve">upon termination of the </w:t>
      </w:r>
      <w:r w:rsidR="00C847B7">
        <w:t>Contract</w:t>
      </w:r>
      <w:r w:rsidRPr="001751BC">
        <w:t xml:space="preserve"> and destroy any duplicate public records that are statutorily confidential </w:t>
      </w:r>
      <w:r w:rsidR="00194EC3">
        <w:t>or</w:t>
      </w:r>
      <w:r w:rsidRPr="001751BC">
        <w:t xml:space="preserve"> exempt from statutory public records disclosure requirements.  For the purposes of complying with this paragraph, all records stored electronically must be provided to </w:t>
      </w:r>
      <w:r w:rsidR="00194EC3">
        <w:t>SVAA</w:t>
      </w:r>
      <w:r w:rsidRPr="001751BC">
        <w:t xml:space="preserve"> in a format that is compatible with the information technology systems of the public agency;</w:t>
      </w:r>
    </w:p>
    <w:p w:rsidR="005534B0" w:rsidRPr="001751BC" w:rsidRDefault="005534B0" w:rsidP="005534B0">
      <w:pPr>
        <w:widowControl/>
        <w:jc w:val="both"/>
      </w:pPr>
    </w:p>
    <w:p w:rsidR="005534B0" w:rsidRDefault="005534B0" w:rsidP="004953A0">
      <w:pPr>
        <w:widowControl/>
        <w:numPr>
          <w:ilvl w:val="0"/>
          <w:numId w:val="38"/>
        </w:numPr>
        <w:ind w:left="1440" w:hanging="720"/>
        <w:jc w:val="both"/>
      </w:pPr>
      <w:r w:rsidRPr="001751BC">
        <w:t xml:space="preserve">In responding to any public records request, </w:t>
      </w:r>
      <w:r w:rsidR="00194EC3">
        <w:t>Consultant</w:t>
      </w:r>
      <w:r w:rsidRPr="001751BC">
        <w:t xml:space="preserve"> shall (</w:t>
      </w:r>
      <w:proofErr w:type="spellStart"/>
      <w:r w:rsidRPr="001751BC">
        <w:t>i</w:t>
      </w:r>
      <w:proofErr w:type="spellEnd"/>
      <w:r w:rsidRPr="001751BC">
        <w:t xml:space="preserve">) notify </w:t>
      </w:r>
      <w:r w:rsidR="00194EC3">
        <w:t>SVAA</w:t>
      </w:r>
      <w:r w:rsidRPr="001751BC">
        <w:t xml:space="preserve"> of the request and the </w:t>
      </w:r>
      <w:r w:rsidR="00194EC3">
        <w:t>Consultant</w:t>
      </w:r>
      <w:r w:rsidRPr="001751BC">
        <w:t xml:space="preserve">’s intentions with regard to such request and (ii) provide </w:t>
      </w:r>
      <w:r w:rsidR="00194EC3">
        <w:t>SVAA</w:t>
      </w:r>
      <w:r w:rsidRPr="001751BC">
        <w:t xml:space="preserve"> with copies of all records requested and produced, as well as copies of all correspondence between </w:t>
      </w:r>
      <w:r w:rsidR="00194EC3">
        <w:t>the Consultant</w:t>
      </w:r>
      <w:r w:rsidRPr="001751BC">
        <w:t xml:space="preserve"> and the requestor.  </w:t>
      </w:r>
      <w:r w:rsidR="00194EC3">
        <w:t>Consultant</w:t>
      </w:r>
      <w:r w:rsidRPr="001751BC">
        <w:t xml:space="preserve"> further agrees not to release any records that are statutorily exempt from disclosure or statutorily confidential without first receiving prior written authorization from </w:t>
      </w:r>
      <w:r w:rsidR="00046F1B">
        <w:t>SVAA</w:t>
      </w:r>
      <w:r w:rsidRPr="001751BC">
        <w:t xml:space="preserve">, it being understood that the legislature has designated such records exempt or otherwise confidential based upon important public policy or safety reasons.   </w:t>
      </w:r>
    </w:p>
    <w:p w:rsidR="002828E7" w:rsidRDefault="002828E7" w:rsidP="002828E7">
      <w:pPr>
        <w:pStyle w:val="ListParagraph"/>
      </w:pPr>
    </w:p>
    <w:p w:rsidR="002828E7" w:rsidRPr="000C3320" w:rsidRDefault="002828E7" w:rsidP="002828E7">
      <w:pPr>
        <w:pStyle w:val="NoSpacing"/>
        <w:ind w:left="1080" w:right="40"/>
        <w:rPr>
          <w:rFonts w:ascii="Arial" w:hAnsi="Arial" w:cs="Arial"/>
          <w:b/>
          <w:sz w:val="28"/>
          <w:szCs w:val="28"/>
        </w:rPr>
      </w:pPr>
      <w:r w:rsidRPr="000C3320">
        <w:rPr>
          <w:rFonts w:ascii="Arial" w:hAnsi="Arial" w:cs="Arial"/>
          <w:b/>
          <w:sz w:val="28"/>
          <w:szCs w:val="28"/>
        </w:rPr>
        <w:t>IF THE CON</w:t>
      </w:r>
      <w:r>
        <w:rPr>
          <w:rFonts w:ascii="Arial" w:hAnsi="Arial" w:cs="Arial"/>
          <w:b/>
          <w:sz w:val="28"/>
          <w:szCs w:val="28"/>
        </w:rPr>
        <w:t>SULTANT</w:t>
      </w:r>
      <w:r w:rsidRPr="000C3320">
        <w:rPr>
          <w:rFonts w:ascii="Arial" w:hAnsi="Arial" w:cs="Arial"/>
          <w:b/>
          <w:sz w:val="28"/>
          <w:szCs w:val="28"/>
        </w:rPr>
        <w:t xml:space="preserve"> HAS QUESTIONS REGARDING THE APPLICATION OF CHAPTER 119, FLORIDA STATUTES, TO THE CONTRACTOR’S DUTY TO PROVIDE PUBLIC RECORDS RELATING TO THIS CONTRACT, CONTACT THE CUSTODIAN OF PUBLIC RECORDS AT:  </w:t>
      </w:r>
      <w:r>
        <w:rPr>
          <w:rFonts w:ascii="Arial" w:hAnsi="Arial" w:cs="Arial"/>
          <w:b/>
          <w:sz w:val="28"/>
          <w:szCs w:val="28"/>
        </w:rPr>
        <w:t xml:space="preserve">Debbie Meihls, (386) 428-1600, </w:t>
      </w:r>
      <w:hyperlink r:id="rId10" w:history="1">
        <w:r w:rsidRPr="00F033D3">
          <w:rPr>
            <w:rStyle w:val="Hyperlink"/>
            <w:rFonts w:ascii="Arial" w:hAnsi="Arial" w:cs="Arial"/>
            <w:b/>
            <w:sz w:val="28"/>
            <w:szCs w:val="28"/>
          </w:rPr>
          <w:t>debbie@visitnsbfla.com</w:t>
        </w:r>
      </w:hyperlink>
      <w:r>
        <w:rPr>
          <w:rFonts w:ascii="Arial" w:hAnsi="Arial" w:cs="Arial"/>
          <w:b/>
          <w:sz w:val="28"/>
          <w:szCs w:val="28"/>
        </w:rPr>
        <w:t xml:space="preserve">, 2238 State Road 44, New Smyrna Beach, FL 32168.  </w:t>
      </w:r>
    </w:p>
    <w:p w:rsidR="005534B0" w:rsidRPr="001751BC" w:rsidRDefault="005534B0" w:rsidP="005534B0">
      <w:pPr>
        <w:autoSpaceDE w:val="0"/>
        <w:autoSpaceDN w:val="0"/>
        <w:adjustRightInd w:val="0"/>
        <w:jc w:val="both"/>
      </w:pPr>
    </w:p>
    <w:p w:rsidR="005534B0" w:rsidRPr="001751BC" w:rsidRDefault="00194EC3" w:rsidP="005534B0">
      <w:pPr>
        <w:autoSpaceDE w:val="0"/>
        <w:autoSpaceDN w:val="0"/>
        <w:adjustRightInd w:val="0"/>
        <w:ind w:left="720"/>
        <w:jc w:val="both"/>
      </w:pPr>
      <w:r>
        <w:t>Consultant</w:t>
      </w:r>
      <w:r w:rsidR="005534B0" w:rsidRPr="001751BC">
        <w:t xml:space="preserve"> shall indemnify </w:t>
      </w:r>
      <w:r>
        <w:t>SVAA</w:t>
      </w:r>
      <w:r w:rsidR="005534B0" w:rsidRPr="001751BC">
        <w:t xml:space="preserve"> for and hold </w:t>
      </w:r>
      <w:r>
        <w:t>SVAA</w:t>
      </w:r>
      <w:r w:rsidR="005534B0" w:rsidRPr="001751BC">
        <w:t xml:space="preserve"> harmless </w:t>
      </w:r>
      <w:r>
        <w:t xml:space="preserve">from and </w:t>
      </w:r>
      <w:r w:rsidR="005534B0" w:rsidRPr="001751BC">
        <w:t xml:space="preserve">against any and all claims, damage awards, and causes of action arising from the </w:t>
      </w:r>
      <w:r>
        <w:t>Consultant</w:t>
      </w:r>
      <w:r w:rsidR="005534B0" w:rsidRPr="001751BC">
        <w:t xml:space="preserve">’s failure to perform or otherwise adhere to the requirements of this </w:t>
      </w:r>
      <w:r w:rsidR="00760413">
        <w:t>Sec</w:t>
      </w:r>
      <w:r w:rsidR="00760413" w:rsidRPr="00560ABA">
        <w:t>tion</w:t>
      </w:r>
      <w:r w:rsidR="00560ABA" w:rsidRPr="00560ABA">
        <w:t xml:space="preserve"> </w:t>
      </w:r>
      <w:r w:rsidR="007255A1">
        <w:fldChar w:fldCharType="begin"/>
      </w:r>
      <w:r w:rsidR="007255A1">
        <w:instrText xml:space="preserve"> REF _Ref419296784 \r \h  \* MERGEFORMAT </w:instrText>
      </w:r>
      <w:r w:rsidR="007255A1">
        <w:fldChar w:fldCharType="separate"/>
      </w:r>
      <w:r w:rsidR="00AA1BAA">
        <w:t>3.4</w:t>
      </w:r>
      <w:r w:rsidR="007255A1">
        <w:fldChar w:fldCharType="end"/>
      </w:r>
      <w:r w:rsidR="005534B0" w:rsidRPr="00560ABA">
        <w:t>, including, but not limited to, any third party claims or awards for attorney</w:t>
      </w:r>
      <w:r w:rsidR="008310BA">
        <w:t>’</w:t>
      </w:r>
      <w:r w:rsidR="005534B0" w:rsidRPr="00560ABA">
        <w:t>s fees and costs a</w:t>
      </w:r>
      <w:r w:rsidR="005534B0" w:rsidRPr="001751BC">
        <w:t xml:space="preserve">rising therefrom, claims for negligent disclosure of confidential or exempt records, and claims for failure to produce or otherwise timely produce </w:t>
      </w:r>
      <w:r>
        <w:t xml:space="preserve">records subject to disclosure.  SVAA </w:t>
      </w:r>
      <w:r w:rsidR="005534B0" w:rsidRPr="001751BC">
        <w:t xml:space="preserve">shall further be authorized to seek declaratory, injunctive, or other appropriate relief from a court of competent jurisdiction on an expedited basis to enforce the requirements of this </w:t>
      </w:r>
      <w:r w:rsidR="00760413">
        <w:t>Section</w:t>
      </w:r>
      <w:r w:rsidR="005534B0" w:rsidRPr="00560ABA">
        <w:t>, it bei</w:t>
      </w:r>
      <w:r w:rsidR="005534B0" w:rsidRPr="001751BC">
        <w:t xml:space="preserve">ng understood that the maintenance and production of public records is of paramount public importance under Florida law.  Regardless of the foregoing, the enumeration of the remedies recited herein shall not be interpreted to limit or otherwise restrict </w:t>
      </w:r>
      <w:r>
        <w:t>SVAA</w:t>
      </w:r>
      <w:r w:rsidR="005534B0" w:rsidRPr="001751BC">
        <w:t xml:space="preserve"> from seeking any other appropriate cause of action against or remedy from </w:t>
      </w:r>
      <w:r w:rsidR="005534B0" w:rsidRPr="00560ABA">
        <w:t xml:space="preserve">the </w:t>
      </w:r>
      <w:r w:rsidR="00F25791">
        <w:t>Consultant</w:t>
      </w:r>
      <w:r w:rsidR="005534B0" w:rsidRPr="00560ABA">
        <w:t xml:space="preserve">, whether in law or in equity, in </w:t>
      </w:r>
      <w:r>
        <w:t>SVAA</w:t>
      </w:r>
      <w:r w:rsidR="005534B0" w:rsidRPr="00560ABA">
        <w:t>’s enforcement of the requirements of this Sect</w:t>
      </w:r>
      <w:r>
        <w:t>ion</w:t>
      </w:r>
      <w:r w:rsidR="005534B0" w:rsidRPr="00560ABA">
        <w:t>.</w:t>
      </w:r>
      <w:r w:rsidR="005534B0" w:rsidRPr="001751BC">
        <w:t xml:space="preserve"> </w:t>
      </w:r>
    </w:p>
    <w:p w:rsidR="001365C8" w:rsidRPr="00E012AB" w:rsidRDefault="00723DC0"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E012AB">
        <w:rPr>
          <w:szCs w:val="24"/>
          <w:u w:val="none"/>
        </w:rPr>
        <w:t>Proposal Form</w:t>
      </w:r>
      <w:bookmarkEnd w:id="8"/>
    </w:p>
    <w:p w:rsidR="001365C8" w:rsidRPr="00D76504" w:rsidRDefault="001365C8" w:rsidP="001365C8">
      <w:pPr>
        <w:jc w:val="both"/>
      </w:pPr>
    </w:p>
    <w:p w:rsidR="000E145F" w:rsidRPr="000E145F" w:rsidRDefault="000E145F" w:rsidP="004953A0">
      <w:pPr>
        <w:pStyle w:val="ListParagraph"/>
        <w:numPr>
          <w:ilvl w:val="0"/>
          <w:numId w:val="27"/>
        </w:numPr>
        <w:contextualSpacing/>
        <w:jc w:val="both"/>
        <w:rPr>
          <w:b/>
        </w:rPr>
      </w:pPr>
      <w:r w:rsidRPr="00D76504">
        <w:t xml:space="preserve">See </w:t>
      </w:r>
      <w:r w:rsidRPr="00D76504">
        <w:rPr>
          <w:b/>
        </w:rPr>
        <w:t>Submittal Requirements</w:t>
      </w:r>
      <w:r w:rsidRPr="00D76504">
        <w:t xml:space="preserve"> for complete details</w:t>
      </w:r>
    </w:p>
    <w:p w:rsidR="000E145F" w:rsidRPr="00D76504" w:rsidRDefault="000E145F" w:rsidP="000E145F">
      <w:pPr>
        <w:pStyle w:val="ListParagraph"/>
        <w:contextualSpacing/>
        <w:jc w:val="both"/>
        <w:rPr>
          <w:b/>
        </w:rPr>
      </w:pPr>
    </w:p>
    <w:p w:rsidR="001365C8" w:rsidRDefault="001365C8" w:rsidP="004953A0">
      <w:pPr>
        <w:pStyle w:val="ListParagraph"/>
        <w:numPr>
          <w:ilvl w:val="0"/>
          <w:numId w:val="27"/>
        </w:numPr>
        <w:ind w:left="1440" w:hanging="720"/>
        <w:contextualSpacing/>
        <w:jc w:val="both"/>
        <w:rPr>
          <w:szCs w:val="24"/>
        </w:rPr>
      </w:pPr>
      <w:r>
        <w:t xml:space="preserve">Firms interested in providing the required professional services </w:t>
      </w:r>
      <w:r w:rsidRPr="000A4C60">
        <w:rPr>
          <w:szCs w:val="24"/>
        </w:rPr>
        <w:t xml:space="preserve">shall submit </w:t>
      </w:r>
      <w:r w:rsidR="00922EC4">
        <w:rPr>
          <w:b/>
          <w:szCs w:val="24"/>
        </w:rPr>
        <w:t>TWO</w:t>
      </w:r>
      <w:r w:rsidR="00AE3263">
        <w:rPr>
          <w:szCs w:val="24"/>
        </w:rPr>
        <w:t xml:space="preserve"> (</w:t>
      </w:r>
      <w:r w:rsidR="00922EC4">
        <w:rPr>
          <w:b/>
          <w:szCs w:val="24"/>
        </w:rPr>
        <w:t>2</w:t>
      </w:r>
      <w:r w:rsidR="00AE3263">
        <w:rPr>
          <w:b/>
          <w:szCs w:val="24"/>
        </w:rPr>
        <w:t>)</w:t>
      </w:r>
      <w:r w:rsidRPr="000A4C60">
        <w:rPr>
          <w:szCs w:val="24"/>
        </w:rPr>
        <w:t xml:space="preserve"> complete sets of the </w:t>
      </w:r>
      <w:r>
        <w:rPr>
          <w:szCs w:val="24"/>
        </w:rPr>
        <w:t>proposals:</w:t>
      </w:r>
    </w:p>
    <w:p w:rsidR="001365C8" w:rsidRDefault="001365C8" w:rsidP="00DF1E3E">
      <w:pPr>
        <w:widowControl/>
        <w:ind w:left="720"/>
        <w:jc w:val="both"/>
        <w:rPr>
          <w:b/>
          <w:bCs/>
          <w:szCs w:val="24"/>
        </w:rPr>
      </w:pPr>
    </w:p>
    <w:p w:rsidR="001365C8" w:rsidRDefault="001365C8" w:rsidP="000E145F">
      <w:pPr>
        <w:widowControl/>
        <w:numPr>
          <w:ilvl w:val="0"/>
          <w:numId w:val="3"/>
        </w:numPr>
        <w:tabs>
          <w:tab w:val="clear" w:pos="1860"/>
          <w:tab w:val="num" w:pos="1080"/>
        </w:tabs>
        <w:ind w:left="1080" w:firstLine="360"/>
        <w:jc w:val="both"/>
        <w:rPr>
          <w:b/>
          <w:bCs/>
          <w:szCs w:val="24"/>
        </w:rPr>
      </w:pPr>
      <w:r>
        <w:rPr>
          <w:b/>
          <w:bCs/>
          <w:szCs w:val="24"/>
        </w:rPr>
        <w:t>O</w:t>
      </w:r>
      <w:r w:rsidRPr="000A4C60">
        <w:rPr>
          <w:b/>
          <w:bCs/>
          <w:szCs w:val="24"/>
        </w:rPr>
        <w:t xml:space="preserve">ne </w:t>
      </w:r>
      <w:r>
        <w:rPr>
          <w:b/>
          <w:bCs/>
          <w:szCs w:val="24"/>
        </w:rPr>
        <w:t xml:space="preserve">(1) </w:t>
      </w:r>
      <w:r>
        <w:rPr>
          <w:bCs/>
          <w:szCs w:val="24"/>
        </w:rPr>
        <w:t>hard copy marked “ORIGINAL”</w:t>
      </w:r>
    </w:p>
    <w:p w:rsidR="001365C8" w:rsidRPr="002F1269" w:rsidRDefault="00922EC4" w:rsidP="000E145F">
      <w:pPr>
        <w:widowControl/>
        <w:numPr>
          <w:ilvl w:val="0"/>
          <w:numId w:val="3"/>
        </w:numPr>
        <w:tabs>
          <w:tab w:val="clear" w:pos="1860"/>
          <w:tab w:val="num" w:pos="1080"/>
        </w:tabs>
        <w:ind w:left="1080" w:firstLine="360"/>
        <w:jc w:val="both"/>
        <w:rPr>
          <w:b/>
          <w:bCs/>
          <w:szCs w:val="24"/>
        </w:rPr>
      </w:pPr>
      <w:r>
        <w:rPr>
          <w:b/>
          <w:bCs/>
          <w:szCs w:val="24"/>
        </w:rPr>
        <w:t>One</w:t>
      </w:r>
      <w:r w:rsidR="001365C8" w:rsidRPr="007604BD">
        <w:rPr>
          <w:b/>
          <w:bCs/>
          <w:szCs w:val="24"/>
        </w:rPr>
        <w:t xml:space="preserve"> (1)</w:t>
      </w:r>
      <w:r w:rsidR="001365C8">
        <w:rPr>
          <w:b/>
          <w:bCs/>
          <w:szCs w:val="24"/>
        </w:rPr>
        <w:t xml:space="preserve"> </w:t>
      </w:r>
      <w:r w:rsidR="001365C8">
        <w:rPr>
          <w:bCs/>
          <w:szCs w:val="24"/>
        </w:rPr>
        <w:t>hard copies marked “COPY”</w:t>
      </w:r>
    </w:p>
    <w:p w:rsidR="006D145A" w:rsidRPr="00CA5EE0" w:rsidRDefault="006D145A" w:rsidP="006D145A">
      <w:pPr>
        <w:ind w:left="2160"/>
        <w:jc w:val="both"/>
        <w:rPr>
          <w:bCs/>
        </w:rPr>
      </w:pPr>
      <w:r w:rsidRPr="00CA5EE0">
        <w:t xml:space="preserve">Note:  It is not necessary to return every page of the original solicitation document with </w:t>
      </w:r>
      <w:r w:rsidRPr="00CA5EE0">
        <w:rPr>
          <w:shd w:val="clear" w:color="auto" w:fill="FFFFFF"/>
        </w:rPr>
        <w:t>the hard copies</w:t>
      </w:r>
      <w:r w:rsidRPr="00CA5EE0">
        <w:t xml:space="preserve"> of the </w:t>
      </w:r>
      <w:r w:rsidR="00241D5E">
        <w:t>RSQ</w:t>
      </w:r>
      <w:r w:rsidRPr="00CA5EE0">
        <w:t xml:space="preserve"> Submittal </w:t>
      </w:r>
      <w:r w:rsidRPr="00CA5EE0">
        <w:rPr>
          <w:shd w:val="clear" w:color="auto" w:fill="FFFFFF"/>
        </w:rPr>
        <w:t xml:space="preserve">ORIGINAL and </w:t>
      </w:r>
      <w:r w:rsidRPr="007604BD">
        <w:rPr>
          <w:shd w:val="clear" w:color="auto" w:fill="FFFFFF"/>
        </w:rPr>
        <w:t>COPY(</w:t>
      </w:r>
      <w:proofErr w:type="spellStart"/>
      <w:r w:rsidRPr="007604BD">
        <w:rPr>
          <w:shd w:val="clear" w:color="auto" w:fill="FFFFFF"/>
        </w:rPr>
        <w:t>ies</w:t>
      </w:r>
      <w:proofErr w:type="spellEnd"/>
      <w:r w:rsidRPr="007604BD">
        <w:rPr>
          <w:shd w:val="clear" w:color="auto" w:fill="FFFFFF"/>
        </w:rPr>
        <w:t>);</w:t>
      </w:r>
      <w:r w:rsidRPr="00CA5EE0">
        <w:rPr>
          <w:shd w:val="clear" w:color="auto" w:fill="FFFFFF"/>
        </w:rPr>
        <w:t xml:space="preserve"> return only the pages that require signatures or information</w:t>
      </w:r>
      <w:r>
        <w:rPr>
          <w:shd w:val="clear" w:color="auto" w:fill="FFFFFF"/>
        </w:rPr>
        <w:t xml:space="preserve"> as detailed in Section </w:t>
      </w:r>
      <w:r w:rsidR="00060998">
        <w:rPr>
          <w:highlight w:val="yellow"/>
          <w:shd w:val="clear" w:color="auto" w:fill="FFFFFF"/>
        </w:rPr>
        <w:fldChar w:fldCharType="begin"/>
      </w:r>
      <w:r w:rsidR="0043286B">
        <w:rPr>
          <w:shd w:val="clear" w:color="auto" w:fill="FFFFFF"/>
        </w:rPr>
        <w:instrText xml:space="preserve"> REF _Ref419115131 \r \h </w:instrText>
      </w:r>
      <w:r w:rsidR="00060998">
        <w:rPr>
          <w:highlight w:val="yellow"/>
          <w:shd w:val="clear" w:color="auto" w:fill="FFFFFF"/>
        </w:rPr>
      </w:r>
      <w:r w:rsidR="00060998">
        <w:rPr>
          <w:highlight w:val="yellow"/>
          <w:shd w:val="clear" w:color="auto" w:fill="FFFFFF"/>
        </w:rPr>
        <w:fldChar w:fldCharType="separate"/>
      </w:r>
      <w:r w:rsidR="00AA1BAA">
        <w:rPr>
          <w:shd w:val="clear" w:color="auto" w:fill="FFFFFF"/>
        </w:rPr>
        <w:t>4.0</w:t>
      </w:r>
      <w:r w:rsidR="00060998">
        <w:rPr>
          <w:highlight w:val="yellow"/>
          <w:shd w:val="clear" w:color="auto" w:fill="FFFFFF"/>
        </w:rPr>
        <w:fldChar w:fldCharType="end"/>
      </w:r>
      <w:r w:rsidRPr="00CA5EE0">
        <w:rPr>
          <w:shd w:val="clear" w:color="auto" w:fill="FFFFFF"/>
        </w:rPr>
        <w:t>.</w:t>
      </w:r>
    </w:p>
    <w:p w:rsidR="006D145A" w:rsidRDefault="001365C8" w:rsidP="006D145A">
      <w:pPr>
        <w:widowControl/>
        <w:numPr>
          <w:ilvl w:val="0"/>
          <w:numId w:val="3"/>
        </w:numPr>
        <w:tabs>
          <w:tab w:val="clear" w:pos="1860"/>
          <w:tab w:val="num" w:pos="2160"/>
        </w:tabs>
        <w:ind w:left="2160"/>
        <w:jc w:val="both"/>
        <w:rPr>
          <w:bCs/>
        </w:rPr>
      </w:pPr>
      <w:r>
        <w:rPr>
          <w:b/>
          <w:bCs/>
          <w:szCs w:val="24"/>
        </w:rPr>
        <w:t xml:space="preserve">One (1) </w:t>
      </w:r>
      <w:r w:rsidRPr="00AE5E20">
        <w:rPr>
          <w:bCs/>
          <w:szCs w:val="24"/>
        </w:rPr>
        <w:t>C</w:t>
      </w:r>
      <w:r w:rsidR="007604BD">
        <w:rPr>
          <w:bCs/>
          <w:szCs w:val="24"/>
        </w:rPr>
        <w:t xml:space="preserve">OMPLETE electronic copy on a </w:t>
      </w:r>
      <w:r w:rsidR="00210E9D">
        <w:rPr>
          <w:bCs/>
          <w:szCs w:val="24"/>
        </w:rPr>
        <w:t xml:space="preserve">USB drive </w:t>
      </w:r>
      <w:r w:rsidRPr="00AE5E20">
        <w:rPr>
          <w:bCs/>
          <w:szCs w:val="24"/>
        </w:rPr>
        <w:t xml:space="preserve">in PDF format (Excel spreadsheets shall not be recorded in PDF).  </w:t>
      </w:r>
      <w:r w:rsidR="006D145A" w:rsidRPr="00CA5EE0">
        <w:rPr>
          <w:bCs/>
        </w:rPr>
        <w:t xml:space="preserve">The electronic copy of the </w:t>
      </w:r>
      <w:r w:rsidR="00241D5E">
        <w:rPr>
          <w:bCs/>
        </w:rPr>
        <w:t>RSQ</w:t>
      </w:r>
      <w:r w:rsidR="006D145A" w:rsidRPr="00CA5EE0">
        <w:rPr>
          <w:bCs/>
        </w:rPr>
        <w:t xml:space="preserve"> Submittal shall include ALL </w:t>
      </w:r>
      <w:r w:rsidR="006D145A">
        <w:rPr>
          <w:bCs/>
        </w:rPr>
        <w:t>submittal requirements</w:t>
      </w:r>
      <w:r w:rsidR="006D145A" w:rsidRPr="00CA5EE0">
        <w:rPr>
          <w:bCs/>
        </w:rPr>
        <w:t xml:space="preserve">, as detailed in Section </w:t>
      </w:r>
      <w:r w:rsidR="00060998">
        <w:rPr>
          <w:bCs/>
          <w:highlight w:val="yellow"/>
        </w:rPr>
        <w:fldChar w:fldCharType="begin"/>
      </w:r>
      <w:r w:rsidR="0043286B">
        <w:rPr>
          <w:bCs/>
        </w:rPr>
        <w:instrText xml:space="preserve"> REF _Ref419115131 \r \h </w:instrText>
      </w:r>
      <w:r w:rsidR="00060998">
        <w:rPr>
          <w:bCs/>
          <w:highlight w:val="yellow"/>
        </w:rPr>
      </w:r>
      <w:r w:rsidR="00060998">
        <w:rPr>
          <w:bCs/>
          <w:highlight w:val="yellow"/>
        </w:rPr>
        <w:fldChar w:fldCharType="separate"/>
      </w:r>
      <w:r w:rsidR="00AA1BAA">
        <w:rPr>
          <w:bCs/>
        </w:rPr>
        <w:t>4.0</w:t>
      </w:r>
      <w:r w:rsidR="00060998">
        <w:rPr>
          <w:bCs/>
          <w:highlight w:val="yellow"/>
        </w:rPr>
        <w:fldChar w:fldCharType="end"/>
      </w:r>
      <w:r w:rsidR="006D145A" w:rsidRPr="00CA5EE0">
        <w:rPr>
          <w:bCs/>
        </w:rPr>
        <w:t xml:space="preserve">.  </w:t>
      </w:r>
    </w:p>
    <w:p w:rsidR="001365C8" w:rsidRDefault="001365C8" w:rsidP="000E145F">
      <w:pPr>
        <w:tabs>
          <w:tab w:val="num" w:pos="1080"/>
        </w:tabs>
        <w:ind w:left="1080" w:firstLine="360"/>
        <w:jc w:val="both"/>
        <w:rPr>
          <w:bCs/>
          <w:szCs w:val="24"/>
        </w:rPr>
      </w:pPr>
    </w:p>
    <w:p w:rsidR="001365C8" w:rsidRDefault="001365C8" w:rsidP="000E145F">
      <w:pPr>
        <w:tabs>
          <w:tab w:val="num" w:pos="1080"/>
        </w:tabs>
        <w:ind w:left="1080" w:firstLine="360"/>
        <w:jc w:val="both"/>
        <w:rPr>
          <w:bCs/>
          <w:szCs w:val="24"/>
        </w:rPr>
      </w:pPr>
      <w:r w:rsidRPr="00AE5E20">
        <w:rPr>
          <w:bCs/>
          <w:szCs w:val="24"/>
        </w:rPr>
        <w:t xml:space="preserve">Note the </w:t>
      </w:r>
      <w:r w:rsidRPr="00AE5E20">
        <w:rPr>
          <w:bCs/>
          <w:szCs w:val="24"/>
          <w:u w:val="single"/>
        </w:rPr>
        <w:t>solicitation number</w:t>
      </w:r>
      <w:r w:rsidRPr="00AE5E20">
        <w:rPr>
          <w:bCs/>
          <w:szCs w:val="24"/>
        </w:rPr>
        <w:t xml:space="preserve"> and </w:t>
      </w:r>
      <w:r w:rsidRPr="00AE5E20">
        <w:rPr>
          <w:bCs/>
          <w:szCs w:val="24"/>
          <w:u w:val="single"/>
        </w:rPr>
        <w:t>name of company</w:t>
      </w:r>
      <w:r w:rsidRPr="00AE5E20">
        <w:rPr>
          <w:bCs/>
          <w:szCs w:val="24"/>
        </w:rPr>
        <w:t xml:space="preserve"> </w:t>
      </w:r>
      <w:r w:rsidRPr="00675B2A">
        <w:rPr>
          <w:bCs/>
          <w:szCs w:val="24"/>
        </w:rPr>
        <w:t xml:space="preserve">on the </w:t>
      </w:r>
      <w:r w:rsidR="00675B2A" w:rsidRPr="00675B2A">
        <w:rPr>
          <w:bCs/>
          <w:szCs w:val="24"/>
        </w:rPr>
        <w:t>USB drive.</w:t>
      </w:r>
    </w:p>
    <w:p w:rsidR="001365C8" w:rsidRDefault="001365C8" w:rsidP="000E145F">
      <w:pPr>
        <w:tabs>
          <w:tab w:val="num" w:pos="1080"/>
        </w:tabs>
        <w:ind w:left="1080" w:firstLine="360"/>
        <w:jc w:val="both"/>
        <w:rPr>
          <w:bCs/>
          <w:szCs w:val="24"/>
        </w:rPr>
      </w:pPr>
    </w:p>
    <w:p w:rsidR="001365C8" w:rsidRPr="00687A12" w:rsidRDefault="001365C8" w:rsidP="00687A12">
      <w:pPr>
        <w:tabs>
          <w:tab w:val="num" w:pos="1350"/>
        </w:tabs>
        <w:ind w:left="1440"/>
        <w:jc w:val="both"/>
        <w:rPr>
          <w:b/>
          <w:bCs/>
          <w:szCs w:val="24"/>
        </w:rPr>
      </w:pPr>
      <w:r w:rsidRPr="00687A12">
        <w:rPr>
          <w:b/>
          <w:bCs/>
          <w:szCs w:val="24"/>
        </w:rPr>
        <w:t xml:space="preserve">Do </w:t>
      </w:r>
      <w:r w:rsidR="00687A12" w:rsidRPr="00687A12">
        <w:rPr>
          <w:b/>
          <w:bCs/>
          <w:szCs w:val="24"/>
          <w:u w:val="single"/>
        </w:rPr>
        <w:t>NOT</w:t>
      </w:r>
      <w:r w:rsidRPr="00687A12">
        <w:rPr>
          <w:b/>
          <w:bCs/>
          <w:szCs w:val="24"/>
        </w:rPr>
        <w:t xml:space="preserve"> send confidential information, proprietary information, or trade secrets.</w:t>
      </w:r>
    </w:p>
    <w:p w:rsidR="001365C8" w:rsidRDefault="001365C8" w:rsidP="001365C8">
      <w:pPr>
        <w:jc w:val="both"/>
        <w:rPr>
          <w:bCs/>
          <w:szCs w:val="24"/>
        </w:rPr>
      </w:pPr>
    </w:p>
    <w:p w:rsidR="000E145F" w:rsidRDefault="000E145F" w:rsidP="004953A0">
      <w:pPr>
        <w:pStyle w:val="ListParagraph"/>
        <w:numPr>
          <w:ilvl w:val="0"/>
          <w:numId w:val="27"/>
        </w:numPr>
        <w:ind w:left="1440" w:hanging="720"/>
        <w:contextualSpacing/>
        <w:jc w:val="both"/>
      </w:pPr>
      <w:r w:rsidRPr="00D76504">
        <w:t xml:space="preserve">Terms and conditions differing from those in this </w:t>
      </w:r>
      <w:r w:rsidR="001751BC">
        <w:t>RSQ</w:t>
      </w:r>
      <w:r w:rsidRPr="00D76504">
        <w:t xml:space="preserve"> may be cause for disqualification of the </w:t>
      </w:r>
      <w:r w:rsidR="001751BC">
        <w:t>RSQ</w:t>
      </w:r>
      <w:r w:rsidRPr="00D76504">
        <w:t xml:space="preserve"> </w:t>
      </w:r>
      <w:r>
        <w:t>Proposal</w:t>
      </w:r>
      <w:r w:rsidRPr="00D76504">
        <w:t>.</w:t>
      </w:r>
    </w:p>
    <w:p w:rsidR="000E145F" w:rsidRDefault="000E145F" w:rsidP="000E145F">
      <w:pPr>
        <w:pStyle w:val="ListParagraph"/>
        <w:ind w:left="1440"/>
        <w:jc w:val="both"/>
      </w:pPr>
    </w:p>
    <w:p w:rsidR="0080230F" w:rsidRDefault="0080230F" w:rsidP="004953A0">
      <w:pPr>
        <w:pStyle w:val="ListParagraph"/>
        <w:numPr>
          <w:ilvl w:val="0"/>
          <w:numId w:val="27"/>
        </w:numPr>
        <w:ind w:left="1440" w:hanging="720"/>
        <w:contextualSpacing/>
        <w:jc w:val="both"/>
      </w:pPr>
      <w:r w:rsidRPr="00871683">
        <w:t xml:space="preserve">The Bid Submittal Form (Section </w:t>
      </w:r>
      <w:r w:rsidR="00060998">
        <w:fldChar w:fldCharType="begin"/>
      </w:r>
      <w:r w:rsidR="0043286B">
        <w:instrText xml:space="preserve"> REF _Ref419115131 \r \h </w:instrText>
      </w:r>
      <w:r w:rsidR="00060998">
        <w:fldChar w:fldCharType="separate"/>
      </w:r>
      <w:r w:rsidR="00AA1BAA">
        <w:t>4.0</w:t>
      </w:r>
      <w:r w:rsidR="00060998">
        <w:fldChar w:fldCharType="end"/>
      </w:r>
      <w:r w:rsidRPr="00871683">
        <w:t xml:space="preserve">) shall be signed by an authorized agent of the firm with documentation, such as a Memorandum of Authority, that the individual is authorized to commit the </w:t>
      </w:r>
      <w:r w:rsidR="002014F0">
        <w:t>Respondent</w:t>
      </w:r>
      <w:r w:rsidRPr="00871683">
        <w:t xml:space="preserve"> to a contract.</w:t>
      </w:r>
    </w:p>
    <w:p w:rsidR="0080230F" w:rsidRPr="00871683" w:rsidRDefault="0080230F" w:rsidP="0080230F">
      <w:pPr>
        <w:pStyle w:val="ListParagraph"/>
        <w:ind w:left="0"/>
        <w:contextualSpacing/>
        <w:jc w:val="both"/>
      </w:pPr>
    </w:p>
    <w:p w:rsidR="000E145F" w:rsidRPr="00046738" w:rsidRDefault="000E145F" w:rsidP="004953A0">
      <w:pPr>
        <w:pStyle w:val="ListParagraph"/>
        <w:numPr>
          <w:ilvl w:val="0"/>
          <w:numId w:val="27"/>
        </w:numPr>
        <w:ind w:left="1440" w:hanging="720"/>
        <w:contextualSpacing/>
        <w:jc w:val="both"/>
      </w:pPr>
      <w:r w:rsidRPr="00046738">
        <w:rPr>
          <w:bCs/>
          <w:szCs w:val="24"/>
        </w:rPr>
        <w:lastRenderedPageBreak/>
        <w:t>Failure</w:t>
      </w:r>
      <w:r w:rsidRPr="00046738">
        <w:t xml:space="preserve"> to provide the required information may result in the proposal not being considered.  Submittals shall be clear, concise, indexed by subject, typed on letter size paper, and individually bound.  Submittals shall be mailed or delivered in a sealed package clearly marked on the outside with the project name, invitation number, and due date.  Packages shall be received in </w:t>
      </w:r>
      <w:r w:rsidR="002014F0">
        <w:t>SVAA’s administrative office</w:t>
      </w:r>
      <w:r w:rsidRPr="00046738">
        <w:t xml:space="preserve"> by the advertised deadline. </w:t>
      </w:r>
    </w:p>
    <w:p w:rsidR="001365C8" w:rsidRPr="008A135E" w:rsidRDefault="001365C8"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9" w:name="_Toc346117916"/>
      <w:bookmarkStart w:id="10" w:name="_Ref419115516"/>
      <w:r w:rsidRPr="008A135E">
        <w:rPr>
          <w:szCs w:val="24"/>
          <w:u w:val="none"/>
        </w:rPr>
        <w:t>Questions</w:t>
      </w:r>
      <w:r w:rsidR="00082382" w:rsidRPr="008A135E">
        <w:rPr>
          <w:szCs w:val="24"/>
          <w:u w:val="none"/>
        </w:rPr>
        <w:t xml:space="preserve">, </w:t>
      </w:r>
      <w:r w:rsidRPr="008A135E">
        <w:rPr>
          <w:szCs w:val="24"/>
          <w:u w:val="none"/>
        </w:rPr>
        <w:t>Exceptions</w:t>
      </w:r>
      <w:r w:rsidR="00082382" w:rsidRPr="008A135E">
        <w:rPr>
          <w:szCs w:val="24"/>
          <w:u w:val="none"/>
        </w:rPr>
        <w:t xml:space="preserve"> and Addenda</w:t>
      </w:r>
      <w:r w:rsidRPr="008A135E">
        <w:rPr>
          <w:szCs w:val="24"/>
          <w:u w:val="none"/>
        </w:rPr>
        <w:t xml:space="preserve"> Concerning R</w:t>
      </w:r>
      <w:bookmarkEnd w:id="9"/>
      <w:r w:rsidR="00104EF7" w:rsidRPr="008A135E">
        <w:rPr>
          <w:szCs w:val="24"/>
          <w:u w:val="none"/>
        </w:rPr>
        <w:t>SQ</w:t>
      </w:r>
      <w:r w:rsidR="00563E3A">
        <w:rPr>
          <w:szCs w:val="24"/>
          <w:u w:val="none"/>
        </w:rPr>
        <w:t xml:space="preserve"> #</w:t>
      </w:r>
      <w:r w:rsidRPr="008A135E">
        <w:rPr>
          <w:szCs w:val="24"/>
          <w:u w:val="none"/>
        </w:rPr>
        <w:t xml:space="preserve"> </w:t>
      </w:r>
      <w:r w:rsidR="00922EC4">
        <w:rPr>
          <w:szCs w:val="24"/>
          <w:u w:val="none"/>
        </w:rPr>
        <w:t>20</w:t>
      </w:r>
      <w:r w:rsidRPr="008A135E">
        <w:rPr>
          <w:szCs w:val="24"/>
          <w:u w:val="none"/>
        </w:rPr>
        <w:t>-</w:t>
      </w:r>
      <w:r w:rsidR="00922EC4">
        <w:rPr>
          <w:szCs w:val="24"/>
          <w:u w:val="none"/>
        </w:rPr>
        <w:t>R</w:t>
      </w:r>
      <w:r w:rsidR="00104EF7" w:rsidRPr="008A135E">
        <w:rPr>
          <w:szCs w:val="24"/>
          <w:u w:val="none"/>
        </w:rPr>
        <w:t>SQ</w:t>
      </w:r>
      <w:r w:rsidRPr="008A135E">
        <w:rPr>
          <w:szCs w:val="24"/>
          <w:u w:val="none"/>
        </w:rPr>
        <w:t>-</w:t>
      </w:r>
      <w:bookmarkEnd w:id="10"/>
      <w:r w:rsidR="007604BD">
        <w:rPr>
          <w:szCs w:val="24"/>
          <w:u w:val="none"/>
        </w:rPr>
        <w:t>120</w:t>
      </w:r>
      <w:r w:rsidR="00922EC4">
        <w:rPr>
          <w:szCs w:val="24"/>
          <w:u w:val="none"/>
        </w:rPr>
        <w:t>420</w:t>
      </w:r>
    </w:p>
    <w:p w:rsidR="001365C8" w:rsidRPr="00D76504" w:rsidRDefault="001365C8" w:rsidP="001365C8">
      <w:pPr>
        <w:jc w:val="both"/>
      </w:pPr>
    </w:p>
    <w:p w:rsidR="001365C8" w:rsidRPr="00D76504" w:rsidRDefault="001365C8" w:rsidP="004953A0">
      <w:pPr>
        <w:pStyle w:val="ListParagraph"/>
        <w:numPr>
          <w:ilvl w:val="0"/>
          <w:numId w:val="39"/>
        </w:numPr>
        <w:ind w:left="1440" w:hanging="720"/>
        <w:contextualSpacing/>
        <w:jc w:val="both"/>
      </w:pPr>
      <w:r w:rsidRPr="00D76504">
        <w:t xml:space="preserve">It is incumbent upon each Respondent to carefully examine this solicitation’s scope of work/service, terms, and conditions.  Questions and exceptions concerning any </w:t>
      </w:r>
      <w:r w:rsidR="00760413">
        <w:t>Section</w:t>
      </w:r>
      <w:r w:rsidRPr="00D76504">
        <w:t xml:space="preserve"> of this </w:t>
      </w:r>
      <w:r w:rsidR="00104EF7">
        <w:t>RSQ</w:t>
      </w:r>
      <w:r w:rsidRPr="00D76504">
        <w:t xml:space="preserve"> shall be directed by letter, facsimile transmission, or e</w:t>
      </w:r>
      <w:r w:rsidRPr="00D76504">
        <w:noBreakHyphen/>
        <w:t xml:space="preserve">mail to the </w:t>
      </w:r>
      <w:r w:rsidR="002014F0">
        <w:t>SVAA Executive Director or his/her designee</w:t>
      </w:r>
      <w:r w:rsidRPr="00D76504">
        <w:t xml:space="preserve"> named in</w:t>
      </w:r>
      <w:r w:rsidR="00EE361A">
        <w:t xml:space="preserve"> t</w:t>
      </w:r>
      <w:r w:rsidR="00EE361A" w:rsidRPr="00F7753E">
        <w:t xml:space="preserve">his </w:t>
      </w:r>
      <w:r w:rsidR="00484AC8">
        <w:t>solicitation</w:t>
      </w:r>
      <w:r w:rsidRPr="00D76504">
        <w:t xml:space="preserve">, who shall be the official point of contact for this </w:t>
      </w:r>
      <w:r w:rsidR="00104EF7">
        <w:t>RSQ</w:t>
      </w:r>
      <w:r w:rsidRPr="00D76504">
        <w:t>.  Questions and</w:t>
      </w:r>
      <w:r w:rsidR="002014F0">
        <w:t>/or</w:t>
      </w:r>
      <w:r w:rsidRPr="00D76504">
        <w:t xml:space="preserve"> exceptions shall be submitted no later than </w:t>
      </w:r>
      <w:r>
        <w:t xml:space="preserve">fourteen </w:t>
      </w:r>
      <w:r w:rsidRPr="00D76504">
        <w:t>(</w:t>
      </w:r>
      <w:r>
        <w:t>14</w:t>
      </w:r>
      <w:r w:rsidRPr="00D76504">
        <w:t xml:space="preserve">) days before the closing date. Thereafter, no further questions or exceptions will be accepted or reviewed by </w:t>
      </w:r>
      <w:r w:rsidR="00046F1B">
        <w:t>SVAA</w:t>
      </w:r>
      <w:r w:rsidR="002014F0">
        <w:t>,</w:t>
      </w:r>
      <w:r w:rsidRPr="00D76504">
        <w:t xml:space="preserve"> and Respondents’ right to submit questions or exceptions will terminate</w:t>
      </w:r>
      <w:r w:rsidR="002014F0">
        <w:t>.  Any</w:t>
      </w:r>
      <w:r w:rsidRPr="00D76504">
        <w:t xml:space="preserve"> questions or exceptions not previously made shall be deemed waived.  The issuance of a written addendum </w:t>
      </w:r>
      <w:r w:rsidR="002014F0">
        <w:t xml:space="preserve">by SVAA </w:t>
      </w:r>
      <w:r w:rsidRPr="00D76504">
        <w:t>is the only official method by which interpretation, clarification, or additional information can be given</w:t>
      </w:r>
      <w:r w:rsidR="002014F0">
        <w:t>.  Or</w:t>
      </w:r>
      <w:r w:rsidRPr="00D76504">
        <w:t xml:space="preserve">al representations </w:t>
      </w:r>
      <w:r w:rsidR="002014F0">
        <w:t>shall not be binding upon the authority</w:t>
      </w:r>
      <w:r w:rsidRPr="00D76504">
        <w:t xml:space="preserve">.  </w:t>
      </w:r>
    </w:p>
    <w:p w:rsidR="001365C8" w:rsidRPr="00D76504" w:rsidRDefault="001365C8" w:rsidP="001365C8">
      <w:pPr>
        <w:tabs>
          <w:tab w:val="left" w:pos="1440"/>
          <w:tab w:val="left" w:pos="2952"/>
          <w:tab w:val="left" w:pos="4500"/>
          <w:tab w:val="left" w:pos="5400"/>
          <w:tab w:val="left" w:pos="5985"/>
        </w:tabs>
        <w:ind w:left="1440" w:hanging="720"/>
        <w:jc w:val="both"/>
      </w:pPr>
    </w:p>
    <w:p w:rsidR="001365C8" w:rsidRPr="00D76504" w:rsidRDefault="00650E3B" w:rsidP="004953A0">
      <w:pPr>
        <w:pStyle w:val="ListParagraph"/>
        <w:numPr>
          <w:ilvl w:val="0"/>
          <w:numId w:val="39"/>
        </w:numPr>
        <w:ind w:left="1440" w:hanging="720"/>
        <w:contextualSpacing/>
        <w:jc w:val="both"/>
      </w:pPr>
      <w:r>
        <w:t xml:space="preserve">Mark cover page or envelope(s) </w:t>
      </w:r>
      <w:r w:rsidR="001365C8" w:rsidRPr="00D76504">
        <w:t>Questions</w:t>
      </w:r>
      <w:r w:rsidR="008B351A">
        <w:t xml:space="preserve">, </w:t>
      </w:r>
      <w:r w:rsidR="001365C8" w:rsidRPr="00D76504">
        <w:t>Exceptions</w:t>
      </w:r>
      <w:r w:rsidR="008B351A">
        <w:t xml:space="preserve"> and Addenda </w:t>
      </w:r>
      <w:r>
        <w:t xml:space="preserve">Concerning </w:t>
      </w:r>
      <w:r w:rsidRPr="00D76504">
        <w:t>RSQ</w:t>
      </w:r>
      <w:r w:rsidR="001365C8" w:rsidRPr="00D76504">
        <w:t xml:space="preserve"> # </w:t>
      </w:r>
      <w:r w:rsidR="00922EC4">
        <w:t>20</w:t>
      </w:r>
      <w:r w:rsidR="001365C8" w:rsidRPr="007604BD">
        <w:t>-</w:t>
      </w:r>
      <w:r w:rsidR="00922EC4">
        <w:t>R</w:t>
      </w:r>
      <w:r w:rsidR="00104EF7" w:rsidRPr="007604BD">
        <w:t>SQ</w:t>
      </w:r>
      <w:r w:rsidR="001365C8" w:rsidRPr="007604BD">
        <w:t>-</w:t>
      </w:r>
      <w:r w:rsidR="007604BD" w:rsidRPr="007604BD">
        <w:t>120</w:t>
      </w:r>
      <w:r w:rsidR="00922EC4">
        <w:t>420</w:t>
      </w:r>
      <w:r w:rsidR="001365C8" w:rsidRPr="007604BD">
        <w:t>,</w:t>
      </w:r>
      <w:r w:rsidR="001365C8" w:rsidRPr="00D76504">
        <w:t xml:space="preserve"> “</w:t>
      </w:r>
      <w:r w:rsidR="00AE3263">
        <w:t>SVAA Website</w:t>
      </w:r>
      <w:r w:rsidR="001365C8" w:rsidRPr="00D76504">
        <w:t>.”</w:t>
      </w:r>
    </w:p>
    <w:p w:rsidR="001365C8" w:rsidRPr="00D76504" w:rsidRDefault="001365C8" w:rsidP="001365C8">
      <w:pPr>
        <w:tabs>
          <w:tab w:val="left" w:pos="1440"/>
          <w:tab w:val="left" w:pos="2952"/>
          <w:tab w:val="left" w:pos="4500"/>
          <w:tab w:val="left" w:pos="5400"/>
          <w:tab w:val="left" w:pos="5985"/>
        </w:tabs>
        <w:ind w:left="1440" w:hanging="720"/>
        <w:jc w:val="both"/>
      </w:pPr>
    </w:p>
    <w:p w:rsidR="001365C8" w:rsidRPr="00D76504" w:rsidRDefault="001365C8" w:rsidP="001365C8">
      <w:pPr>
        <w:tabs>
          <w:tab w:val="left" w:pos="1440"/>
        </w:tabs>
        <w:ind w:left="1440"/>
        <w:jc w:val="both"/>
      </w:pPr>
      <w:r w:rsidRPr="00D76504">
        <w:t xml:space="preserve">Submit questions to: </w:t>
      </w:r>
    </w:p>
    <w:p w:rsidR="001365C8" w:rsidRPr="00D76504" w:rsidRDefault="001365C8" w:rsidP="001365C8">
      <w:pPr>
        <w:tabs>
          <w:tab w:val="left" w:pos="1440"/>
        </w:tabs>
        <w:ind w:left="1440"/>
        <w:jc w:val="both"/>
      </w:pPr>
    </w:p>
    <w:p w:rsidR="001365C8" w:rsidRPr="00D76504" w:rsidRDefault="00922EC4" w:rsidP="001365C8">
      <w:pPr>
        <w:tabs>
          <w:tab w:val="left" w:pos="1440"/>
        </w:tabs>
        <w:ind w:left="1440"/>
        <w:jc w:val="both"/>
      </w:pPr>
      <w:r>
        <w:t>Elizabeth Gifford</w:t>
      </w:r>
      <w:r w:rsidR="007604BD">
        <w:t xml:space="preserve">, </w:t>
      </w:r>
      <w:r>
        <w:t>Marketing Manager</w:t>
      </w:r>
    </w:p>
    <w:p w:rsidR="001365C8" w:rsidRPr="00D76504" w:rsidRDefault="001365C8" w:rsidP="00922EC4">
      <w:pPr>
        <w:tabs>
          <w:tab w:val="left" w:pos="1440"/>
          <w:tab w:val="left" w:leader="dot" w:pos="3600"/>
        </w:tabs>
        <w:ind w:left="1440"/>
        <w:jc w:val="both"/>
      </w:pPr>
      <w:r w:rsidRPr="00D76504">
        <w:t>Telephone:</w:t>
      </w:r>
      <w:r w:rsidRPr="00D76504">
        <w:tab/>
        <w:t>386-</w:t>
      </w:r>
      <w:r w:rsidR="007604BD" w:rsidRPr="007604BD">
        <w:t>428-</w:t>
      </w:r>
      <w:r w:rsidR="00922EC4">
        <w:t>1600</w:t>
      </w:r>
    </w:p>
    <w:p w:rsidR="00922EC4" w:rsidRDefault="001365C8" w:rsidP="00922EC4">
      <w:pPr>
        <w:tabs>
          <w:tab w:val="left" w:pos="1440"/>
          <w:tab w:val="left" w:leader="dot" w:pos="3600"/>
        </w:tabs>
        <w:ind w:left="1440"/>
        <w:jc w:val="both"/>
        <w:rPr>
          <w:i/>
          <w:iCs/>
        </w:rPr>
      </w:pPr>
      <w:r w:rsidRPr="00D76504">
        <w:t>E-mail:</w:t>
      </w:r>
      <w:r w:rsidRPr="00D76504">
        <w:tab/>
      </w:r>
      <w:hyperlink r:id="rId11" w:history="1">
        <w:r w:rsidR="00922EC4" w:rsidRPr="00D14739">
          <w:rPr>
            <w:rStyle w:val="Hyperlink"/>
            <w:i/>
            <w:iCs/>
          </w:rPr>
          <w:t>Elizabeth@visitnsbfla.com</w:t>
        </w:r>
      </w:hyperlink>
    </w:p>
    <w:p w:rsidR="00922EC4" w:rsidRPr="00922EC4" w:rsidRDefault="00922EC4" w:rsidP="00922EC4">
      <w:pPr>
        <w:tabs>
          <w:tab w:val="left" w:pos="1440"/>
          <w:tab w:val="left" w:leader="dot" w:pos="3600"/>
        </w:tabs>
        <w:ind w:left="1440"/>
        <w:jc w:val="both"/>
        <w:rPr>
          <w:i/>
          <w:iCs/>
        </w:rPr>
      </w:pPr>
    </w:p>
    <w:p w:rsidR="001365C8" w:rsidRPr="00D76504" w:rsidRDefault="001365C8" w:rsidP="001365C8">
      <w:pPr>
        <w:tabs>
          <w:tab w:val="left" w:pos="1440"/>
        </w:tabs>
        <w:ind w:left="1440" w:hanging="720"/>
        <w:jc w:val="both"/>
        <w:rPr>
          <w:b/>
        </w:rPr>
      </w:pPr>
    </w:p>
    <w:p w:rsidR="001365C8" w:rsidRPr="001C11F1" w:rsidRDefault="001365C8" w:rsidP="004953A0">
      <w:pPr>
        <w:pStyle w:val="ListParagraph"/>
        <w:numPr>
          <w:ilvl w:val="0"/>
          <w:numId w:val="39"/>
        </w:numPr>
        <w:ind w:left="1440" w:hanging="720"/>
        <w:contextualSpacing/>
        <w:jc w:val="both"/>
      </w:pPr>
      <w:r w:rsidRPr="00D76504">
        <w:t xml:space="preserve">If it becomes necessary for </w:t>
      </w:r>
      <w:r w:rsidR="0053660E">
        <w:t>SVAA</w:t>
      </w:r>
      <w:r w:rsidRPr="00D76504">
        <w:t xml:space="preserve"> to revise any part of this </w:t>
      </w:r>
      <w:r w:rsidR="00104EF7">
        <w:t>RSQ</w:t>
      </w:r>
      <w:r w:rsidRPr="00D76504">
        <w:t xml:space="preserve">, an </w:t>
      </w:r>
      <w:r w:rsidRPr="004E7871">
        <w:t xml:space="preserve">addendum will be posted on </w:t>
      </w:r>
      <w:r w:rsidR="0053660E">
        <w:t>SVAA</w:t>
      </w:r>
      <w:r w:rsidRPr="004E7871">
        <w:t xml:space="preserve">’s website.  It is each Respondent’s responsibility to check </w:t>
      </w:r>
      <w:r w:rsidR="0053660E">
        <w:t>SVAA’s</w:t>
      </w:r>
      <w:r w:rsidRPr="004E7871">
        <w:t xml:space="preserve"> website for any addenda at </w:t>
      </w:r>
      <w:r w:rsidR="00922EC4" w:rsidRPr="00922EC4">
        <w:rPr>
          <w:b/>
          <w:bCs/>
        </w:rPr>
        <w:t>VISIT</w:t>
      </w:r>
      <w:r w:rsidR="00EB6A5B" w:rsidRPr="00EB6A5B">
        <w:rPr>
          <w:b/>
        </w:rPr>
        <w:t>NSBFL.COM</w:t>
      </w:r>
      <w:r w:rsidR="00EB6A5B">
        <w:rPr>
          <w:b/>
        </w:rPr>
        <w:t>.</w:t>
      </w:r>
      <w:r w:rsidR="00EB6A5B">
        <w:t xml:space="preserve"> </w:t>
      </w:r>
      <w:r w:rsidR="00EB6A5B" w:rsidRPr="004E7871">
        <w:t>Each</w:t>
      </w:r>
      <w:r w:rsidRPr="004E7871">
        <w:t xml:space="preserve"> Respondent should ensure that </w:t>
      </w:r>
      <w:r w:rsidR="0004005E">
        <w:t>it has</w:t>
      </w:r>
      <w:r w:rsidRPr="004E7871">
        <w:t xml:space="preserve"> received all addenda to this </w:t>
      </w:r>
      <w:r w:rsidR="00104EF7">
        <w:t>RSQ</w:t>
      </w:r>
      <w:r w:rsidRPr="004E7871">
        <w:t xml:space="preserve"> </w:t>
      </w:r>
      <w:r w:rsidRPr="004E7871">
        <w:rPr>
          <w:u w:val="single"/>
        </w:rPr>
        <w:t>before</w:t>
      </w:r>
      <w:r w:rsidRPr="004E7871">
        <w:t xml:space="preserve"> submitting </w:t>
      </w:r>
      <w:r w:rsidR="0004005E">
        <w:t>its</w:t>
      </w:r>
      <w:r w:rsidRPr="004E7871">
        <w:t xml:space="preserve"> proposal.  In their proposals, Respondents must provide proof of receipt of each addendum by signing each addendum and returning each addendum to </w:t>
      </w:r>
      <w:r w:rsidR="0004005E">
        <w:t>SVAA</w:t>
      </w:r>
      <w:r w:rsidRPr="004E7871">
        <w:t>.  Failure to provide this proof may cause Respondent’s</w:t>
      </w:r>
      <w:r w:rsidRPr="001C11F1">
        <w:t xml:space="preserve"> proposal to be rendered </w:t>
      </w:r>
      <w:r w:rsidRPr="001C11F1">
        <w:rPr>
          <w:i/>
        </w:rPr>
        <w:t>non-responsive</w:t>
      </w:r>
      <w:r w:rsidRPr="001C11F1">
        <w:t>.</w:t>
      </w:r>
    </w:p>
    <w:p w:rsidR="001365C8" w:rsidRPr="001C11F1" w:rsidRDefault="001365C8" w:rsidP="001365C8">
      <w:pPr>
        <w:ind w:left="1440" w:hanging="720"/>
        <w:jc w:val="both"/>
      </w:pPr>
    </w:p>
    <w:p w:rsidR="001365C8" w:rsidRDefault="001365C8" w:rsidP="004953A0">
      <w:pPr>
        <w:pStyle w:val="ListParagraph"/>
        <w:numPr>
          <w:ilvl w:val="0"/>
          <w:numId w:val="39"/>
        </w:numPr>
        <w:ind w:left="1440" w:hanging="720"/>
        <w:contextualSpacing/>
        <w:jc w:val="both"/>
      </w:pPr>
      <w:r w:rsidRPr="001C11F1">
        <w:t xml:space="preserve">Each addendum issued by </w:t>
      </w:r>
      <w:r w:rsidR="0004005E">
        <w:t>SVAA</w:t>
      </w:r>
      <w:r w:rsidRPr="001C11F1">
        <w:t xml:space="preserve"> shall become a material part of this solicitation</w:t>
      </w:r>
      <w:r w:rsidR="007A0E51">
        <w:t xml:space="preserve"> and the resulting Contract</w:t>
      </w:r>
      <w:r w:rsidRPr="001C11F1">
        <w:t xml:space="preserve">. </w:t>
      </w:r>
    </w:p>
    <w:p w:rsidR="008D14E7" w:rsidRPr="008A135E" w:rsidRDefault="00E67A4A" w:rsidP="004953A0">
      <w:pPr>
        <w:pStyle w:val="Heading2"/>
        <w:widowControl/>
        <w:numPr>
          <w:ilvl w:val="1"/>
          <w:numId w:val="12"/>
        </w:numPr>
        <w:tabs>
          <w:tab w:val="clear" w:pos="1080"/>
          <w:tab w:val="num" w:pos="720"/>
          <w:tab w:val="num" w:pos="810"/>
        </w:tabs>
        <w:spacing w:before="240" w:after="60"/>
        <w:ind w:left="810" w:hanging="810"/>
        <w:jc w:val="left"/>
        <w:rPr>
          <w:u w:val="none"/>
        </w:rPr>
      </w:pPr>
      <w:r w:rsidRPr="008A135E">
        <w:rPr>
          <w:u w:val="none"/>
        </w:rPr>
        <w:t>Award</w:t>
      </w:r>
    </w:p>
    <w:p w:rsidR="008D14E7" w:rsidRDefault="008D14E7" w:rsidP="008D14E7">
      <w:pPr>
        <w:jc w:val="both"/>
        <w:rPr>
          <w:szCs w:val="24"/>
        </w:rPr>
      </w:pPr>
    </w:p>
    <w:p w:rsidR="008D14E7" w:rsidRDefault="00194BAE" w:rsidP="00E67A4A">
      <w:pPr>
        <w:pStyle w:val="NoSpacing"/>
        <w:ind w:left="720"/>
        <w:jc w:val="both"/>
      </w:pPr>
      <w:r>
        <w:t>SVAA</w:t>
      </w:r>
      <w:r w:rsidR="008D14E7" w:rsidRPr="00BC7FD8">
        <w:t xml:space="preserve"> reserves the right to award the </w:t>
      </w:r>
      <w:r w:rsidR="0099161A">
        <w:t>C</w:t>
      </w:r>
      <w:r w:rsidR="0099161A" w:rsidRPr="00BC7FD8">
        <w:t xml:space="preserve">ontract </w:t>
      </w:r>
      <w:r w:rsidR="008D14E7" w:rsidRPr="00BC7FD8">
        <w:t xml:space="preserve">to the </w:t>
      </w:r>
      <w:r w:rsidR="0099161A">
        <w:t>Respondent</w:t>
      </w:r>
      <w:r w:rsidR="008D14E7" w:rsidRPr="00BC7FD8">
        <w:t xml:space="preserve">(s) that </w:t>
      </w:r>
      <w:r>
        <w:t>SVAA</w:t>
      </w:r>
      <w:r w:rsidR="008D14E7" w:rsidRPr="00BC7FD8">
        <w:t xml:space="preserve"> deems to offer </w:t>
      </w:r>
      <w:r w:rsidR="00AF01CA" w:rsidRPr="00BC7FD8">
        <w:t>the</w:t>
      </w:r>
      <w:r w:rsidR="00AF01CA">
        <w:t xml:space="preserve"> best overall </w:t>
      </w:r>
      <w:r w:rsidR="00D10490">
        <w:t>qualifications</w:t>
      </w:r>
      <w:r w:rsidR="00AF01CA" w:rsidRPr="00BC7FD8">
        <w:t xml:space="preserve">, as defined </w:t>
      </w:r>
      <w:r w:rsidR="00AF01CA">
        <w:t>in Section</w:t>
      </w:r>
      <w:r w:rsidR="00AF01CA" w:rsidRPr="0043286B">
        <w:t xml:space="preserve"> </w:t>
      </w:r>
      <w:r w:rsidR="00060998">
        <w:rPr>
          <w:highlight w:val="yellow"/>
        </w:rPr>
        <w:fldChar w:fldCharType="begin"/>
      </w:r>
      <w:r w:rsidR="0043286B">
        <w:instrText xml:space="preserve"> REF _Ref419115207 \r \h </w:instrText>
      </w:r>
      <w:r w:rsidR="00060998">
        <w:rPr>
          <w:highlight w:val="yellow"/>
        </w:rPr>
      </w:r>
      <w:r w:rsidR="00060998">
        <w:rPr>
          <w:highlight w:val="yellow"/>
        </w:rPr>
        <w:fldChar w:fldCharType="separate"/>
      </w:r>
      <w:r w:rsidR="00AA1BAA">
        <w:t>3.19</w:t>
      </w:r>
      <w:r w:rsidR="00060998">
        <w:rPr>
          <w:highlight w:val="yellow"/>
        </w:rPr>
        <w:fldChar w:fldCharType="end"/>
      </w:r>
      <w:r w:rsidR="00AF01CA">
        <w:t xml:space="preserve">, Evaluation Criteria in this </w:t>
      </w:r>
      <w:r w:rsidR="00AF01CA">
        <w:lastRenderedPageBreak/>
        <w:t>sol</w:t>
      </w:r>
      <w:r w:rsidR="00AF01CA" w:rsidRPr="00BC7FD8">
        <w:t xml:space="preserve">icitation.  </w:t>
      </w:r>
      <w:r>
        <w:t>SVAA</w:t>
      </w:r>
      <w:r w:rsidR="008D14E7" w:rsidRPr="00BC7FD8">
        <w:t xml:space="preserve"> is the</w:t>
      </w:r>
      <w:r w:rsidR="008D14E7">
        <w:t>refore not bound to accept a proposal</w:t>
      </w:r>
      <w:r w:rsidR="008D14E7" w:rsidRPr="00BC7FD8">
        <w:t xml:space="preserve"> based only on lowest price.  In addition, </w:t>
      </w:r>
      <w:r>
        <w:t>SVAA</w:t>
      </w:r>
      <w:r w:rsidR="008D14E7" w:rsidRPr="00BC7FD8">
        <w:t xml:space="preserve"> has the sole discretion and res</w:t>
      </w:r>
      <w:r w:rsidR="008D14E7">
        <w:t>erves the right to cancel this RSQ</w:t>
      </w:r>
      <w:r w:rsidR="008D14E7" w:rsidRPr="00BC7FD8">
        <w:t xml:space="preserve">, to reject any/all </w:t>
      </w:r>
      <w:r w:rsidR="008D14E7">
        <w:t>proposal</w:t>
      </w:r>
      <w:r w:rsidR="008D14E7" w:rsidRPr="00BC7FD8">
        <w:t>s, to waive any/all informalities and/or irregularities, or to re</w:t>
      </w:r>
      <w:r w:rsidR="008D14E7" w:rsidRPr="00BC7FD8">
        <w:noBreakHyphen/>
        <w:t xml:space="preserve">advertise with either the identical or revised specifications, if it is deemed to be in the best interest of </w:t>
      </w:r>
      <w:r w:rsidR="00484AC8">
        <w:t>SVAA</w:t>
      </w:r>
      <w:r w:rsidR="008D14E7" w:rsidRPr="00BC7FD8">
        <w:t xml:space="preserve"> to do so.  Nothing prohibits </w:t>
      </w:r>
      <w:r w:rsidR="00484AC8">
        <w:t>SVAA</w:t>
      </w:r>
      <w:r w:rsidR="008D14E7" w:rsidRPr="00BC7FD8">
        <w:t xml:space="preserve"> from rejected/rebidding when responses exceed budget and </w:t>
      </w:r>
      <w:r w:rsidR="00484AC8">
        <w:t>SVAA</w:t>
      </w:r>
      <w:r w:rsidR="008D14E7" w:rsidRPr="00BC7FD8">
        <w:t xml:space="preserve"> must change the solicitation to lower costs.  </w:t>
      </w:r>
      <w:r w:rsidR="00484AC8">
        <w:t>SVAA</w:t>
      </w:r>
      <w:r w:rsidR="008D14E7" w:rsidRPr="00BC7FD8">
        <w:t xml:space="preserve"> also reserves the right to make multiple awards based on experience and qualifications or to award only a portion of the items and/or services specified, if deemed to be in </w:t>
      </w:r>
      <w:r w:rsidR="00484AC8">
        <w:t>SVAA</w:t>
      </w:r>
      <w:r w:rsidR="008D14E7" w:rsidRPr="00BC7FD8">
        <w:t>’s best interest.</w:t>
      </w:r>
    </w:p>
    <w:p w:rsidR="001B09CE" w:rsidRPr="008A135E" w:rsidRDefault="00723DC0" w:rsidP="004953A0">
      <w:pPr>
        <w:pStyle w:val="Heading2"/>
        <w:widowControl/>
        <w:numPr>
          <w:ilvl w:val="1"/>
          <w:numId w:val="12"/>
        </w:numPr>
        <w:tabs>
          <w:tab w:val="clear" w:pos="1080"/>
          <w:tab w:val="num" w:pos="720"/>
          <w:tab w:val="num" w:pos="810"/>
        </w:tabs>
        <w:spacing w:before="240" w:after="60"/>
        <w:ind w:left="810" w:hanging="810"/>
        <w:jc w:val="left"/>
        <w:rPr>
          <w:u w:val="none"/>
        </w:rPr>
      </w:pPr>
      <w:r w:rsidRPr="008A135E">
        <w:rPr>
          <w:u w:val="none"/>
        </w:rPr>
        <w:t xml:space="preserve">Use of </w:t>
      </w:r>
      <w:r w:rsidR="00484AC8">
        <w:rPr>
          <w:u w:val="none"/>
        </w:rPr>
        <w:t>SVAA</w:t>
      </w:r>
      <w:r w:rsidRPr="008A135E">
        <w:rPr>
          <w:u w:val="none"/>
        </w:rPr>
        <w:t xml:space="preserve"> Logo</w:t>
      </w:r>
    </w:p>
    <w:p w:rsidR="001B09CE" w:rsidRPr="00846814" w:rsidRDefault="001B09CE" w:rsidP="001B09CE">
      <w:pPr>
        <w:pStyle w:val="Heading2"/>
        <w:tabs>
          <w:tab w:val="left" w:pos="1440"/>
        </w:tabs>
      </w:pPr>
    </w:p>
    <w:p w:rsidR="00E907D7" w:rsidRDefault="00484AC8" w:rsidP="00E907D7">
      <w:pPr>
        <w:widowControl/>
        <w:spacing w:after="240"/>
        <w:ind w:left="720"/>
        <w:jc w:val="both"/>
      </w:pPr>
      <w:r>
        <w:rPr>
          <w:snapToGrid/>
          <w:color w:val="000000"/>
          <w:szCs w:val="24"/>
        </w:rPr>
        <w:t>SVAA</w:t>
      </w:r>
      <w:r w:rsidR="001B09CE" w:rsidRPr="00494EB3">
        <w:rPr>
          <w:snapToGrid/>
          <w:szCs w:val="24"/>
        </w:rPr>
        <w:t xml:space="preserve"> owns and retains all proprietary rights in its logos, trademarks, and copyrighted images (</w:t>
      </w:r>
      <w:r>
        <w:rPr>
          <w:snapToGrid/>
          <w:szCs w:val="24"/>
        </w:rPr>
        <w:t>“</w:t>
      </w:r>
      <w:r w:rsidR="001B09CE" w:rsidRPr="00494EB3">
        <w:rPr>
          <w:snapToGrid/>
          <w:szCs w:val="24"/>
        </w:rPr>
        <w:t>Intellectual Property</w:t>
      </w:r>
      <w:r>
        <w:rPr>
          <w:snapToGrid/>
          <w:szCs w:val="24"/>
        </w:rPr>
        <w:t>”</w:t>
      </w:r>
      <w:r w:rsidR="001B09CE" w:rsidRPr="00494EB3">
        <w:rPr>
          <w:snapToGrid/>
          <w:szCs w:val="24"/>
        </w:rPr>
        <w:t>).</w:t>
      </w:r>
      <w:r w:rsidR="00441966">
        <w:rPr>
          <w:snapToGrid/>
          <w:szCs w:val="24"/>
        </w:rPr>
        <w:t xml:space="preserve"> </w:t>
      </w:r>
      <w:r w:rsidR="001B09CE" w:rsidRPr="00494EB3">
        <w:rPr>
          <w:snapToGrid/>
          <w:szCs w:val="24"/>
        </w:rPr>
        <w:t xml:space="preserve"> As such, nothing in this solicitation permits or shall be construed as authorizing Respondent to use or display </w:t>
      </w:r>
      <w:r>
        <w:rPr>
          <w:snapToGrid/>
          <w:szCs w:val="24"/>
        </w:rPr>
        <w:t>SVAA</w:t>
      </w:r>
      <w:r w:rsidR="001B09CE" w:rsidRPr="00494EB3">
        <w:rPr>
          <w:snapToGrid/>
          <w:szCs w:val="24"/>
        </w:rPr>
        <w:t xml:space="preserve">'s </w:t>
      </w:r>
      <w:r>
        <w:rPr>
          <w:snapToGrid/>
          <w:szCs w:val="24"/>
        </w:rPr>
        <w:t>Intellectual Property</w:t>
      </w:r>
      <w:r w:rsidR="001B09CE" w:rsidRPr="00494EB3">
        <w:rPr>
          <w:snapToGrid/>
          <w:szCs w:val="24"/>
        </w:rPr>
        <w:t xml:space="preserve"> on Respondent</w:t>
      </w:r>
      <w:r>
        <w:rPr>
          <w:snapToGrid/>
          <w:szCs w:val="24"/>
        </w:rPr>
        <w:t>’</w:t>
      </w:r>
      <w:r w:rsidR="001B09CE" w:rsidRPr="00494EB3">
        <w:rPr>
          <w:snapToGrid/>
          <w:szCs w:val="24"/>
        </w:rPr>
        <w:t>s submittal documents or proposal (including any exhibits attached thereto) submitted to</w:t>
      </w:r>
      <w:r>
        <w:rPr>
          <w:snapToGrid/>
          <w:szCs w:val="24"/>
        </w:rPr>
        <w:t xml:space="preserve"> SVAA</w:t>
      </w:r>
      <w:r w:rsidR="001B09CE" w:rsidRPr="00494EB3">
        <w:rPr>
          <w:snapToGrid/>
          <w:szCs w:val="24"/>
        </w:rPr>
        <w:t xml:space="preserve"> by or on behalf of </w:t>
      </w:r>
      <w:r>
        <w:rPr>
          <w:snapToGrid/>
          <w:szCs w:val="24"/>
        </w:rPr>
        <w:t xml:space="preserve">a </w:t>
      </w:r>
      <w:r w:rsidR="001B09CE" w:rsidRPr="00494EB3">
        <w:rPr>
          <w:snapToGrid/>
          <w:szCs w:val="24"/>
        </w:rPr>
        <w:t>Respondent in response to this solicitation.</w:t>
      </w:r>
      <w:r w:rsidR="00441966">
        <w:rPr>
          <w:snapToGrid/>
          <w:szCs w:val="24"/>
        </w:rPr>
        <w:t xml:space="preserve"> </w:t>
      </w:r>
      <w:r w:rsidR="001B09CE" w:rsidRPr="00494EB3">
        <w:rPr>
          <w:snapToGrid/>
          <w:szCs w:val="24"/>
        </w:rPr>
        <w:t xml:space="preserve"> </w:t>
      </w:r>
      <w:r>
        <w:rPr>
          <w:snapToGrid/>
          <w:szCs w:val="24"/>
        </w:rPr>
        <w:t>SVAA</w:t>
      </w:r>
      <w:r w:rsidR="001B09CE" w:rsidRPr="00494EB3">
        <w:rPr>
          <w:snapToGrid/>
          <w:szCs w:val="24"/>
        </w:rPr>
        <w:t xml:space="preserve"> has the right to redact </w:t>
      </w:r>
      <w:r>
        <w:rPr>
          <w:snapToGrid/>
          <w:szCs w:val="24"/>
        </w:rPr>
        <w:t>SVAA’s Intellectual Property as such may be</w:t>
      </w:r>
      <w:r w:rsidR="001B09CE" w:rsidRPr="00494EB3">
        <w:rPr>
          <w:snapToGrid/>
          <w:szCs w:val="24"/>
        </w:rPr>
        <w:t xml:space="preserve"> displ</w:t>
      </w:r>
      <w:r w:rsidR="001B09CE">
        <w:rPr>
          <w:snapToGrid/>
          <w:szCs w:val="24"/>
        </w:rPr>
        <w:t>ayed on any proposal submitted.</w:t>
      </w:r>
    </w:p>
    <w:p w:rsidR="001B09CE" w:rsidRPr="008A135E" w:rsidRDefault="00E67A4A" w:rsidP="004953A0">
      <w:pPr>
        <w:pStyle w:val="Heading2"/>
        <w:widowControl/>
        <w:numPr>
          <w:ilvl w:val="1"/>
          <w:numId w:val="12"/>
        </w:numPr>
        <w:tabs>
          <w:tab w:val="clear" w:pos="1080"/>
          <w:tab w:val="num" w:pos="720"/>
          <w:tab w:val="num" w:pos="810"/>
        </w:tabs>
        <w:spacing w:before="240" w:after="60"/>
        <w:ind w:left="810" w:hanging="810"/>
        <w:jc w:val="left"/>
        <w:rPr>
          <w:u w:val="none"/>
        </w:rPr>
      </w:pPr>
      <w:bookmarkStart w:id="11" w:name="_Ref419115238"/>
      <w:r w:rsidRPr="008A135E">
        <w:rPr>
          <w:u w:val="none"/>
        </w:rPr>
        <w:t>Assignment</w:t>
      </w:r>
      <w:bookmarkEnd w:id="11"/>
    </w:p>
    <w:p w:rsidR="00E53213" w:rsidRPr="0086593D" w:rsidRDefault="004034ED" w:rsidP="004034ED">
      <w:pPr>
        <w:ind w:left="720"/>
        <w:jc w:val="both"/>
      </w:pPr>
      <w:r>
        <w:t>A Consultant</w:t>
      </w:r>
      <w:r w:rsidR="00E53213" w:rsidRPr="0086593D">
        <w:t xml:space="preserve"> may not assign or otherwise convey </w:t>
      </w:r>
      <w:r w:rsidR="00484AC8">
        <w:t>its</w:t>
      </w:r>
      <w:r w:rsidR="00E53213" w:rsidRPr="0086593D">
        <w:t xml:space="preserve"> rights and/or obligations under </w:t>
      </w:r>
      <w:r w:rsidR="00484AC8">
        <w:t>a resulting</w:t>
      </w:r>
      <w:r w:rsidR="00E53213" w:rsidRPr="0086593D">
        <w:t xml:space="preserve"> </w:t>
      </w:r>
      <w:r w:rsidR="00E53213">
        <w:t>Contract</w:t>
      </w:r>
      <w:r w:rsidR="00E53213" w:rsidRPr="0086593D">
        <w:t xml:space="preserve"> without obtaining </w:t>
      </w:r>
      <w:r w:rsidR="00484AC8">
        <w:t>SVAA</w:t>
      </w:r>
      <w:r w:rsidR="00E53213" w:rsidRPr="0086593D">
        <w:t xml:space="preserve">’s prior written consent, which consent </w:t>
      </w:r>
      <w:r w:rsidR="00484AC8">
        <w:t>SVAA</w:t>
      </w:r>
      <w:r w:rsidR="00E53213" w:rsidRPr="0086593D">
        <w:t xml:space="preserve"> may withhold, limit and/or condition in </w:t>
      </w:r>
      <w:r w:rsidR="00484AC8">
        <w:t>SVAA</w:t>
      </w:r>
      <w:r w:rsidR="00E53213" w:rsidRPr="0086593D">
        <w:t>’s sole discretion, including, but not limited to</w:t>
      </w:r>
      <w:r w:rsidR="00484AC8">
        <w:t>,</w:t>
      </w:r>
      <w:r w:rsidR="00E53213" w:rsidRPr="0086593D">
        <w:t xml:space="preserve"> posting a performance bond.  Any consent by the </w:t>
      </w:r>
      <w:r>
        <w:t>SVAA</w:t>
      </w:r>
      <w:r w:rsidR="00E53213" w:rsidRPr="0086593D">
        <w:t xml:space="preserve"> </w:t>
      </w:r>
      <w:r w:rsidR="00E53213" w:rsidRPr="00F7753E">
        <w:t xml:space="preserve">shall be by written amendment to the Contract in a form and substance specified by </w:t>
      </w:r>
      <w:r>
        <w:t>SVAA</w:t>
      </w:r>
      <w:r w:rsidR="00E53213" w:rsidRPr="0086593D">
        <w:t xml:space="preserve"> in its sole discretion. If </w:t>
      </w:r>
      <w:r>
        <w:t>the Consultant</w:t>
      </w:r>
      <w:r w:rsidR="00E53213" w:rsidRPr="0086593D">
        <w:t xml:space="preserve"> desires to assign or otherwise convey its rights and/or obligations under </w:t>
      </w:r>
      <w:r>
        <w:t>the</w:t>
      </w:r>
      <w:r w:rsidR="00E53213" w:rsidRPr="0086593D">
        <w:t xml:space="preserve"> </w:t>
      </w:r>
      <w:r w:rsidR="00E53213">
        <w:t>Contract</w:t>
      </w:r>
      <w:r w:rsidR="00E53213" w:rsidRPr="0086593D">
        <w:t xml:space="preserve">, </w:t>
      </w:r>
      <w:r>
        <w:t xml:space="preserve">Consultant shall, </w:t>
      </w:r>
      <w:r w:rsidR="00E53213" w:rsidRPr="0086593D">
        <w:t>no less than</w:t>
      </w:r>
      <w:r w:rsidR="00E53213">
        <w:t xml:space="preserve"> thirty (30) days </w:t>
      </w:r>
      <w:r w:rsidR="00E53213" w:rsidRPr="0086593D">
        <w:t>prior to the assignment’s proposed effective date, provide County</w:t>
      </w:r>
      <w:r w:rsidR="00E53213">
        <w:t xml:space="preserve"> </w:t>
      </w:r>
      <w:r w:rsidR="00E53213" w:rsidRPr="0042261D">
        <w:t>with a written request for County’s consent</w:t>
      </w:r>
      <w:r w:rsidR="00E53213">
        <w:t xml:space="preserve">. </w:t>
      </w:r>
    </w:p>
    <w:p w:rsidR="00E53213" w:rsidRPr="0086593D" w:rsidRDefault="00E53213" w:rsidP="00E53213">
      <w:pPr>
        <w:ind w:left="720"/>
        <w:jc w:val="both"/>
      </w:pPr>
    </w:p>
    <w:p w:rsidR="00E53213" w:rsidRDefault="00E53213" w:rsidP="00E53213">
      <w:pPr>
        <w:ind w:left="720"/>
        <w:jc w:val="both"/>
      </w:pPr>
      <w:r w:rsidRPr="0086593D">
        <w:t xml:space="preserve">Nothing herein shall preclude the right of </w:t>
      </w:r>
      <w:r w:rsidR="004034ED">
        <w:t>SVAA</w:t>
      </w:r>
      <w:r w:rsidRPr="00F7753E">
        <w:t xml:space="preserve"> to waive its rights under this </w:t>
      </w:r>
      <w:r w:rsidR="004034ED">
        <w:t>section,</w:t>
      </w:r>
      <w:r w:rsidRPr="00F7753E">
        <w:t xml:space="preserve"> but no waiver shall be granted by </w:t>
      </w:r>
      <w:r w:rsidR="004034ED">
        <w:t>SVAA</w:t>
      </w:r>
      <w:r w:rsidRPr="00F7753E">
        <w:t xml:space="preserve"> without amendment to the C</w:t>
      </w:r>
      <w:r>
        <w:t>ontract</w:t>
      </w:r>
      <w:r w:rsidRPr="0086593D">
        <w:t xml:space="preserve">.  </w:t>
      </w:r>
    </w:p>
    <w:p w:rsidR="001B09CE" w:rsidRPr="008A135E" w:rsidRDefault="00723DC0" w:rsidP="004953A0">
      <w:pPr>
        <w:pStyle w:val="Heading2"/>
        <w:widowControl/>
        <w:numPr>
          <w:ilvl w:val="1"/>
          <w:numId w:val="12"/>
        </w:numPr>
        <w:tabs>
          <w:tab w:val="clear" w:pos="1080"/>
          <w:tab w:val="num" w:pos="720"/>
          <w:tab w:val="num" w:pos="810"/>
        </w:tabs>
        <w:spacing w:before="240" w:after="60"/>
        <w:ind w:left="810" w:hanging="810"/>
        <w:jc w:val="left"/>
        <w:rPr>
          <w:u w:val="none"/>
        </w:rPr>
      </w:pPr>
      <w:r w:rsidRPr="008A135E">
        <w:rPr>
          <w:u w:val="none"/>
        </w:rPr>
        <w:t>Contract</w:t>
      </w:r>
    </w:p>
    <w:p w:rsidR="001B09CE" w:rsidRDefault="001B09CE" w:rsidP="001B09CE">
      <w:pPr>
        <w:jc w:val="both"/>
      </w:pPr>
    </w:p>
    <w:p w:rsidR="001B09CE" w:rsidRDefault="001B09CE" w:rsidP="001B635B">
      <w:pPr>
        <w:numPr>
          <w:ilvl w:val="0"/>
          <w:numId w:val="11"/>
        </w:numPr>
        <w:ind w:left="1440" w:hanging="720"/>
        <w:jc w:val="both"/>
      </w:pPr>
      <w:r>
        <w:t xml:space="preserve">The contents of this RSQ and all provisions of the successful proposal deemed pertinent by </w:t>
      </w:r>
      <w:r w:rsidR="004034ED">
        <w:t>SVAA shall</w:t>
      </w:r>
      <w:r>
        <w:t xml:space="preserve"> be incorporated into a separate Contract and become legally binding on the selected </w:t>
      </w:r>
      <w:r w:rsidR="001751BC">
        <w:t>Respondent</w:t>
      </w:r>
      <w:r>
        <w:t xml:space="preserve">.  </w:t>
      </w:r>
      <w:r w:rsidR="004034ED">
        <w:t xml:space="preserve">The terms and conditions of the final resulting </w:t>
      </w:r>
      <w:r>
        <w:t>Contract may contain changes as a result of the RSQ process</w:t>
      </w:r>
      <w:r w:rsidR="004034ED">
        <w:t>, any addendums thereto,</w:t>
      </w:r>
      <w:r>
        <w:t xml:space="preserve"> and </w:t>
      </w:r>
      <w:r w:rsidR="004034ED">
        <w:t>the Respondent’s submittal</w:t>
      </w:r>
      <w:r>
        <w:t>.  The Contract shall include, at minimum, the terms and conditions as outlined in RSQ and</w:t>
      </w:r>
      <w:r w:rsidR="004034ED">
        <w:t xml:space="preserve"> be</w:t>
      </w:r>
      <w:r>
        <w:t xml:space="preserve"> subject to review by </w:t>
      </w:r>
      <w:r w:rsidR="004034ED">
        <w:t>SVAA’s legal counsel</w:t>
      </w:r>
      <w:r>
        <w:t xml:space="preserve"> prior to approval and execution and contain </w:t>
      </w:r>
      <w:r w:rsidR="004034ED">
        <w:t xml:space="preserve">such </w:t>
      </w:r>
      <w:r>
        <w:t>a</w:t>
      </w:r>
      <w:r w:rsidR="004034ED">
        <w:t>dditional terms</w:t>
      </w:r>
      <w:r w:rsidR="001B635B">
        <w:t xml:space="preserve"> </w:t>
      </w:r>
      <w:r w:rsidR="004034ED">
        <w:t>and conditions as</w:t>
      </w:r>
      <w:r w:rsidR="001B635B">
        <w:t xml:space="preserve"> </w:t>
      </w:r>
      <w:r w:rsidR="004034ED">
        <w:t xml:space="preserve">SVAA </w:t>
      </w:r>
      <w:r>
        <w:t xml:space="preserve">deems </w:t>
      </w:r>
      <w:r w:rsidR="004034ED">
        <w:t>necessary</w:t>
      </w:r>
      <w:r>
        <w:t>.</w:t>
      </w:r>
    </w:p>
    <w:p w:rsidR="001B09CE" w:rsidRDefault="001B09CE" w:rsidP="00DF1E3E">
      <w:pPr>
        <w:ind w:left="1440" w:hanging="720"/>
        <w:jc w:val="both"/>
      </w:pPr>
    </w:p>
    <w:p w:rsidR="001B09CE" w:rsidRDefault="0098152F" w:rsidP="004953A0">
      <w:pPr>
        <w:numPr>
          <w:ilvl w:val="0"/>
          <w:numId w:val="11"/>
        </w:numPr>
        <w:ind w:left="1440" w:hanging="720"/>
        <w:jc w:val="both"/>
      </w:pPr>
      <w:r>
        <w:t xml:space="preserve">Any Contract entered into hereunder must be approved and executed in accordance with SVAA’s bylaws and policies and procedures, and no person or authority may bind SVAA to any such Contract other than the person or authority authorized by </w:t>
      </w:r>
      <w:r>
        <w:lastRenderedPageBreak/>
        <w:t>such bylaws and policies and procedures to Contract on behalf of SVAA.</w:t>
      </w:r>
    </w:p>
    <w:p w:rsidR="001B09CE" w:rsidRDefault="001B09CE" w:rsidP="00DF1E3E">
      <w:pPr>
        <w:pStyle w:val="ListParagraph"/>
        <w:ind w:left="1440" w:hanging="720"/>
      </w:pPr>
    </w:p>
    <w:p w:rsidR="001B09CE" w:rsidRPr="00BE5D5C" w:rsidRDefault="0098152F" w:rsidP="004953A0">
      <w:pPr>
        <w:numPr>
          <w:ilvl w:val="0"/>
          <w:numId w:val="11"/>
        </w:numPr>
        <w:ind w:left="1440" w:hanging="720"/>
        <w:jc w:val="both"/>
      </w:pPr>
      <w:r>
        <w:t>SVAA</w:t>
      </w:r>
      <w:r w:rsidR="001B09CE">
        <w:t xml:space="preserve"> shall not be responsible for any order, change</w:t>
      </w:r>
      <w:r>
        <w:t>,</w:t>
      </w:r>
      <w:r w:rsidR="001B09CE">
        <w:t xml:space="preserve"> substitution</w:t>
      </w:r>
      <w:r>
        <w:t>,</w:t>
      </w:r>
      <w:r w:rsidR="001B09CE">
        <w:t xml:space="preserve"> or any other discrepancy from the Contract, without an amendment to the Contract.</w:t>
      </w:r>
    </w:p>
    <w:p w:rsidR="001B09CE" w:rsidRPr="008A135E" w:rsidRDefault="001B09CE" w:rsidP="004953A0">
      <w:pPr>
        <w:pStyle w:val="Heading2"/>
        <w:widowControl/>
        <w:numPr>
          <w:ilvl w:val="1"/>
          <w:numId w:val="12"/>
        </w:numPr>
        <w:tabs>
          <w:tab w:val="clear" w:pos="1080"/>
          <w:tab w:val="num" w:pos="720"/>
          <w:tab w:val="num" w:pos="810"/>
        </w:tabs>
        <w:spacing w:before="240" w:after="60"/>
        <w:ind w:left="810" w:hanging="810"/>
        <w:jc w:val="left"/>
        <w:rPr>
          <w:u w:val="none"/>
        </w:rPr>
      </w:pPr>
      <w:r w:rsidRPr="008A135E">
        <w:rPr>
          <w:u w:val="none"/>
        </w:rPr>
        <w:t>D</w:t>
      </w:r>
      <w:r w:rsidR="00E67A4A" w:rsidRPr="008A135E">
        <w:rPr>
          <w:u w:val="none"/>
        </w:rPr>
        <w:t>isclosure of Proposal Content</w:t>
      </w:r>
    </w:p>
    <w:p w:rsidR="001B09CE" w:rsidRDefault="001B09CE" w:rsidP="001B09CE">
      <w:pPr>
        <w:jc w:val="both"/>
      </w:pPr>
    </w:p>
    <w:p w:rsidR="001B09CE" w:rsidRDefault="001B09CE" w:rsidP="004953A0">
      <w:pPr>
        <w:numPr>
          <w:ilvl w:val="0"/>
          <w:numId w:val="41"/>
        </w:numPr>
        <w:ind w:left="1440" w:hanging="720"/>
        <w:jc w:val="both"/>
        <w:rPr>
          <w:szCs w:val="17"/>
        </w:rPr>
      </w:pPr>
      <w:r>
        <w:rPr>
          <w:szCs w:val="17"/>
        </w:rPr>
        <w:t xml:space="preserve">All material submitted becomes the property of </w:t>
      </w:r>
      <w:r w:rsidR="00804371">
        <w:rPr>
          <w:szCs w:val="17"/>
        </w:rPr>
        <w:t>SVAA, a public record,</w:t>
      </w:r>
      <w:r>
        <w:rPr>
          <w:szCs w:val="17"/>
        </w:rPr>
        <w:t xml:space="preserve"> and may be returned only at </w:t>
      </w:r>
      <w:r w:rsidR="00804371">
        <w:rPr>
          <w:szCs w:val="17"/>
        </w:rPr>
        <w:t>SVAA</w:t>
      </w:r>
      <w:r>
        <w:rPr>
          <w:szCs w:val="17"/>
        </w:rPr>
        <w:t xml:space="preserve">'s option.  </w:t>
      </w:r>
      <w:r w:rsidR="00804371">
        <w:rPr>
          <w:szCs w:val="17"/>
        </w:rPr>
        <w:t>In accordance with the foregoing, Respondents shall not include confidential, proprietary, or other similar information (</w:t>
      </w:r>
      <w:r w:rsidR="00804371">
        <w:rPr>
          <w:i/>
          <w:szCs w:val="17"/>
        </w:rPr>
        <w:t>e.g.</w:t>
      </w:r>
      <w:r w:rsidR="00804371">
        <w:rPr>
          <w:szCs w:val="17"/>
        </w:rPr>
        <w:t xml:space="preserve">, trade secrets) in their proposals.    </w:t>
      </w:r>
    </w:p>
    <w:p w:rsidR="001B09CE" w:rsidRPr="008A135E" w:rsidRDefault="00723DC0"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12" w:name="_Toc346117925"/>
      <w:r w:rsidRPr="008A135E">
        <w:rPr>
          <w:szCs w:val="24"/>
          <w:u w:val="none"/>
        </w:rPr>
        <w:t>Respondent's Responsibility</w:t>
      </w:r>
      <w:bookmarkEnd w:id="12"/>
    </w:p>
    <w:p w:rsidR="001B09CE" w:rsidRPr="00D76504" w:rsidRDefault="001B09CE" w:rsidP="001B09CE">
      <w:pPr>
        <w:ind w:left="1440" w:hanging="720"/>
        <w:jc w:val="both"/>
      </w:pPr>
    </w:p>
    <w:p w:rsidR="001B09CE" w:rsidRPr="00D76504" w:rsidRDefault="001B09CE" w:rsidP="001B09CE">
      <w:pPr>
        <w:ind w:left="1440" w:hanging="720"/>
        <w:jc w:val="both"/>
      </w:pPr>
      <w:r w:rsidRPr="00D76504">
        <w:t>A Respondent, by submitting a proposal, represents that:</w:t>
      </w:r>
    </w:p>
    <w:p w:rsidR="001B09CE" w:rsidRPr="00D76504" w:rsidRDefault="001B09CE" w:rsidP="001B09CE">
      <w:pPr>
        <w:ind w:left="1440" w:hanging="720"/>
        <w:jc w:val="both"/>
      </w:pPr>
    </w:p>
    <w:p w:rsidR="001B09CE" w:rsidRPr="00D76504" w:rsidRDefault="001B09CE" w:rsidP="004953A0">
      <w:pPr>
        <w:pStyle w:val="ListParagraph"/>
        <w:numPr>
          <w:ilvl w:val="0"/>
          <w:numId w:val="29"/>
        </w:numPr>
        <w:ind w:left="1440" w:hanging="720"/>
        <w:contextualSpacing/>
        <w:jc w:val="both"/>
        <w:rPr>
          <w:bCs/>
        </w:rPr>
      </w:pPr>
      <w:r w:rsidRPr="00D76504">
        <w:rPr>
          <w:bCs/>
        </w:rPr>
        <w:t xml:space="preserve">The Respondent has read and understands the </w:t>
      </w:r>
      <w:r w:rsidR="00104EF7">
        <w:rPr>
          <w:bCs/>
        </w:rPr>
        <w:t>RSQ</w:t>
      </w:r>
      <w:r w:rsidRPr="00D76504">
        <w:rPr>
          <w:bCs/>
        </w:rPr>
        <w:t xml:space="preserve"> in its entirety and that the proposal is made in accordance therewith; </w:t>
      </w:r>
    </w:p>
    <w:p w:rsidR="001B09CE" w:rsidRPr="00D76504" w:rsidRDefault="001B09CE" w:rsidP="001B09CE">
      <w:pPr>
        <w:pStyle w:val="BodyTextIndent2"/>
        <w:ind w:left="720" w:firstLine="0"/>
        <w:rPr>
          <w:bCs/>
        </w:rPr>
      </w:pPr>
    </w:p>
    <w:p w:rsidR="001B09CE" w:rsidRPr="00D76504" w:rsidRDefault="001B09CE" w:rsidP="004953A0">
      <w:pPr>
        <w:pStyle w:val="ListParagraph"/>
        <w:numPr>
          <w:ilvl w:val="0"/>
          <w:numId w:val="29"/>
        </w:numPr>
        <w:ind w:left="1440" w:hanging="720"/>
        <w:contextualSpacing/>
        <w:jc w:val="both"/>
        <w:rPr>
          <w:bCs/>
        </w:rPr>
      </w:pPr>
      <w:r w:rsidRPr="00D76504">
        <w:rPr>
          <w:bCs/>
        </w:rPr>
        <w:t xml:space="preserve">The Respondent possesses the capabilities, resources, and personnel necessary to provide efficient and successful service to </w:t>
      </w:r>
      <w:r w:rsidR="00804371">
        <w:rPr>
          <w:bCs/>
        </w:rPr>
        <w:t>SVAA</w:t>
      </w:r>
      <w:r w:rsidRPr="00D76504">
        <w:rPr>
          <w:bCs/>
        </w:rPr>
        <w:t xml:space="preserve">; </w:t>
      </w:r>
    </w:p>
    <w:p w:rsidR="001B09CE" w:rsidRPr="00D76504" w:rsidRDefault="001B09CE" w:rsidP="001B09CE">
      <w:pPr>
        <w:pStyle w:val="BodyTextIndent2"/>
        <w:ind w:left="720" w:firstLine="0"/>
        <w:rPr>
          <w:bCs/>
        </w:rPr>
      </w:pPr>
    </w:p>
    <w:p w:rsidR="001B09CE" w:rsidRPr="00D76504" w:rsidRDefault="001B09CE" w:rsidP="004953A0">
      <w:pPr>
        <w:pStyle w:val="ListParagraph"/>
        <w:numPr>
          <w:ilvl w:val="0"/>
          <w:numId w:val="29"/>
        </w:numPr>
        <w:ind w:left="1440" w:hanging="720"/>
        <w:contextualSpacing/>
        <w:jc w:val="both"/>
        <w:rPr>
          <w:bCs/>
        </w:rPr>
      </w:pPr>
      <w:r w:rsidRPr="00D76504">
        <w:rPr>
          <w:bCs/>
        </w:rPr>
        <w:t xml:space="preserve">Before submitting its proposal, </w:t>
      </w:r>
      <w:r w:rsidR="00804371">
        <w:rPr>
          <w:bCs/>
        </w:rPr>
        <w:t>SVAA</w:t>
      </w:r>
      <w:r w:rsidRPr="00D76504">
        <w:rPr>
          <w:bCs/>
        </w:rPr>
        <w:t xml:space="preserve"> has made all investigations and  examinations necessary to ascertain local conditions and requirements affecting the full performance of the Contract</w:t>
      </w:r>
      <w:r w:rsidR="00804371">
        <w:rPr>
          <w:bCs/>
        </w:rPr>
        <w:t>, has reviewed SVAA’s relevant policies and procedures,</w:t>
      </w:r>
      <w:r w:rsidRPr="00D76504">
        <w:rPr>
          <w:bCs/>
        </w:rPr>
        <w:t xml:space="preserve"> and has verified any representations made by </w:t>
      </w:r>
      <w:r w:rsidR="00804371">
        <w:rPr>
          <w:bCs/>
        </w:rPr>
        <w:t>SVAA</w:t>
      </w:r>
      <w:r w:rsidRPr="00D76504">
        <w:rPr>
          <w:bCs/>
        </w:rPr>
        <w:t xml:space="preserve">, upon which the Respondent has relied; </w:t>
      </w:r>
    </w:p>
    <w:p w:rsidR="001B09CE" w:rsidRPr="00D76504" w:rsidRDefault="001B09CE" w:rsidP="001B09CE">
      <w:pPr>
        <w:pStyle w:val="BodyTextIndent2"/>
        <w:ind w:left="720" w:firstLine="0"/>
        <w:rPr>
          <w:bCs/>
        </w:rPr>
      </w:pPr>
    </w:p>
    <w:p w:rsidR="001B09CE" w:rsidRPr="00D76504" w:rsidRDefault="001B09CE" w:rsidP="004953A0">
      <w:pPr>
        <w:pStyle w:val="ListParagraph"/>
        <w:numPr>
          <w:ilvl w:val="0"/>
          <w:numId w:val="29"/>
        </w:numPr>
        <w:ind w:left="1440" w:hanging="720"/>
        <w:contextualSpacing/>
        <w:jc w:val="both"/>
        <w:rPr>
          <w:bCs/>
        </w:rPr>
      </w:pPr>
      <w:r w:rsidRPr="00D76504">
        <w:rPr>
          <w:bCs/>
        </w:rPr>
        <w:t xml:space="preserve">The Respondent understands and agrees that if the Respondent receives an award, failure to have made such investigations pursuant to Respondent’s proposal to the </w:t>
      </w:r>
      <w:r w:rsidR="00104EF7">
        <w:rPr>
          <w:bCs/>
        </w:rPr>
        <w:t>RSQ</w:t>
      </w:r>
      <w:r w:rsidRPr="00D76504">
        <w:rPr>
          <w:bCs/>
        </w:rPr>
        <w:t xml:space="preserve"> will in no way relieve the Respondent from its obligations to comply in every detail with all provisions and requirements of the </w:t>
      </w:r>
      <w:r w:rsidR="00AD5C9D">
        <w:rPr>
          <w:bCs/>
        </w:rPr>
        <w:t>RSQ</w:t>
      </w:r>
      <w:r w:rsidRPr="00D76504">
        <w:rPr>
          <w:bCs/>
        </w:rPr>
        <w:t>, nor will a plea of ignorance of such conditions and requirements be accepted as a basis for any claim by the Respondent for additional compensation or relief; and</w:t>
      </w:r>
    </w:p>
    <w:p w:rsidR="00515017" w:rsidRPr="008A135E" w:rsidRDefault="00804371" w:rsidP="004953A0">
      <w:pPr>
        <w:pStyle w:val="Heading2"/>
        <w:widowControl/>
        <w:numPr>
          <w:ilvl w:val="1"/>
          <w:numId w:val="12"/>
        </w:numPr>
        <w:tabs>
          <w:tab w:val="clear" w:pos="1080"/>
          <w:tab w:val="num" w:pos="720"/>
          <w:tab w:val="num" w:pos="810"/>
        </w:tabs>
        <w:spacing w:before="240" w:after="60"/>
        <w:ind w:left="810" w:hanging="810"/>
        <w:jc w:val="left"/>
        <w:rPr>
          <w:u w:val="none"/>
        </w:rPr>
      </w:pPr>
      <w:r>
        <w:rPr>
          <w:u w:val="none"/>
        </w:rPr>
        <w:t>P</w:t>
      </w:r>
      <w:r w:rsidR="00743871" w:rsidRPr="008A135E">
        <w:rPr>
          <w:u w:val="none"/>
        </w:rPr>
        <w:t>ayment Terms</w:t>
      </w:r>
    </w:p>
    <w:p w:rsidR="00515017" w:rsidRPr="00515017" w:rsidRDefault="00515017" w:rsidP="00515017">
      <w:pPr>
        <w:jc w:val="both"/>
        <w:rPr>
          <w:b/>
          <w:u w:val="single"/>
        </w:rPr>
      </w:pPr>
    </w:p>
    <w:p w:rsidR="00515017" w:rsidRDefault="00AD5C9D" w:rsidP="00AD5C9D">
      <w:pPr>
        <w:pStyle w:val="ListParagraph"/>
        <w:contextualSpacing/>
        <w:jc w:val="both"/>
      </w:pPr>
      <w:r>
        <w:t xml:space="preserve">Invoicing, payments, and late fees shall be governed by the applicable provisions of Part VII of Chapter 218, Florida Statutes.  </w:t>
      </w:r>
    </w:p>
    <w:p w:rsidR="00743871" w:rsidRPr="008A135E" w:rsidRDefault="00743871" w:rsidP="004953A0">
      <w:pPr>
        <w:pStyle w:val="Heading2"/>
        <w:widowControl/>
        <w:numPr>
          <w:ilvl w:val="1"/>
          <w:numId w:val="12"/>
        </w:numPr>
        <w:tabs>
          <w:tab w:val="clear" w:pos="1080"/>
          <w:tab w:val="num" w:pos="720"/>
          <w:tab w:val="num" w:pos="810"/>
        </w:tabs>
        <w:spacing w:before="240" w:after="60"/>
        <w:ind w:left="810" w:hanging="810"/>
        <w:jc w:val="left"/>
        <w:rPr>
          <w:u w:val="none"/>
        </w:rPr>
      </w:pPr>
      <w:r w:rsidRPr="008A135E">
        <w:rPr>
          <w:u w:val="none"/>
        </w:rPr>
        <w:lastRenderedPageBreak/>
        <w:t>Conflict of Interest Forms</w:t>
      </w:r>
    </w:p>
    <w:p w:rsidR="001B09CE" w:rsidRPr="00743871" w:rsidRDefault="001B09CE" w:rsidP="00E907D7">
      <w:pPr>
        <w:pStyle w:val="Heading2"/>
        <w:widowControl/>
        <w:tabs>
          <w:tab w:val="num" w:pos="810"/>
        </w:tabs>
        <w:spacing w:before="240" w:after="60"/>
        <w:ind w:left="810"/>
        <w:rPr>
          <w:b w:val="0"/>
          <w:u w:val="none"/>
        </w:rPr>
      </w:pPr>
      <w:r w:rsidRPr="00743871">
        <w:rPr>
          <w:b w:val="0"/>
          <w:u w:val="none"/>
        </w:rPr>
        <w:t>All Respondents shall complete and have notarized the attached disclosure form of any potential conflict of interest that the Respondent may have due to ownership, other clients, contracts, or interest associated with this project</w:t>
      </w:r>
      <w:r w:rsidR="00804371">
        <w:rPr>
          <w:b w:val="0"/>
          <w:u w:val="none"/>
        </w:rPr>
        <w:t xml:space="preserve"> or SVAA</w:t>
      </w:r>
      <w:r w:rsidRPr="00743871">
        <w:rPr>
          <w:b w:val="0"/>
          <w:u w:val="none"/>
        </w:rPr>
        <w:t>.</w:t>
      </w:r>
    </w:p>
    <w:p w:rsidR="001B09CE" w:rsidRPr="008A135E" w:rsidRDefault="001B09CE"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13" w:name="_Toc346117929"/>
      <w:r w:rsidRPr="008A135E">
        <w:rPr>
          <w:szCs w:val="24"/>
          <w:u w:val="none"/>
        </w:rPr>
        <w:t>Licenses and Certificates</w:t>
      </w:r>
      <w:bookmarkEnd w:id="13"/>
    </w:p>
    <w:p w:rsidR="001B09CE" w:rsidRPr="00D76504" w:rsidRDefault="001B09CE" w:rsidP="00441966">
      <w:pPr>
        <w:tabs>
          <w:tab w:val="left" w:pos="619"/>
          <w:tab w:val="left" w:pos="1040"/>
          <w:tab w:val="left" w:pos="1754"/>
          <w:tab w:val="left" w:pos="2952"/>
          <w:tab w:val="left" w:pos="5985"/>
        </w:tabs>
        <w:ind w:left="1440" w:hanging="720"/>
        <w:jc w:val="both"/>
      </w:pPr>
    </w:p>
    <w:p w:rsidR="001B09CE" w:rsidRDefault="004A5A90" w:rsidP="004953A0">
      <w:pPr>
        <w:pStyle w:val="ListParagraph"/>
        <w:numPr>
          <w:ilvl w:val="0"/>
          <w:numId w:val="30"/>
        </w:numPr>
        <w:ind w:left="1440" w:hanging="720"/>
        <w:contextualSpacing/>
        <w:jc w:val="both"/>
      </w:pPr>
      <w:r>
        <w:t>SVAA</w:t>
      </w:r>
      <w:r w:rsidR="001B09CE" w:rsidRPr="00D76504">
        <w:t xml:space="preserve"> reserves the right to require proof that each Respondent is an established business and is abiding by the ordinances, regulation, and laws of its community and the state of Florida, such as but not limited to: Business Tax Receipts, business licenses, Florida sales tax registration, Federal Empl</w:t>
      </w:r>
      <w:r w:rsidR="00F7689D">
        <w:t>oyers Identification Number.</w:t>
      </w:r>
    </w:p>
    <w:p w:rsidR="00F7689D" w:rsidRDefault="00F7689D" w:rsidP="00441966">
      <w:pPr>
        <w:pStyle w:val="ListParagraph"/>
        <w:ind w:left="1440" w:hanging="720"/>
        <w:contextualSpacing/>
        <w:jc w:val="both"/>
      </w:pPr>
    </w:p>
    <w:p w:rsidR="00BA1FB2" w:rsidRDefault="00BA1FB2" w:rsidP="004953A0">
      <w:pPr>
        <w:pStyle w:val="ListParagraph"/>
        <w:numPr>
          <w:ilvl w:val="0"/>
          <w:numId w:val="30"/>
        </w:numPr>
        <w:ind w:left="1440" w:hanging="720"/>
        <w:contextualSpacing/>
        <w:jc w:val="both"/>
      </w:pPr>
      <w:r>
        <w:t xml:space="preserve">The Respondent shall be required, upon notification of recommendation of award, to register with the Florida Department of State Division of Corporations at </w:t>
      </w:r>
      <w:hyperlink r:id="rId12" w:history="1">
        <w:r w:rsidRPr="00C33808">
          <w:rPr>
            <w:rStyle w:val="Hyperlink"/>
          </w:rPr>
          <w:t>www.sunbiz.org</w:t>
        </w:r>
      </w:hyperlink>
      <w:r>
        <w:t xml:space="preserve"> in order to provide services under the resulting Contract.</w:t>
      </w:r>
    </w:p>
    <w:p w:rsidR="00441966" w:rsidRPr="00D76504" w:rsidRDefault="00441966" w:rsidP="00441966">
      <w:pPr>
        <w:pStyle w:val="ListParagraph"/>
        <w:ind w:left="0" w:firstLine="720"/>
        <w:contextualSpacing/>
        <w:jc w:val="both"/>
      </w:pPr>
    </w:p>
    <w:p w:rsidR="001B09CE" w:rsidRPr="00D76504" w:rsidRDefault="001B09CE" w:rsidP="004953A0">
      <w:pPr>
        <w:pStyle w:val="ListParagraph"/>
        <w:numPr>
          <w:ilvl w:val="0"/>
          <w:numId w:val="30"/>
        </w:numPr>
        <w:ind w:left="1440" w:hanging="720"/>
        <w:contextualSpacing/>
        <w:jc w:val="both"/>
      </w:pPr>
      <w:r w:rsidRPr="00D76504">
        <w:t>If a license is required</w:t>
      </w:r>
      <w:r w:rsidR="004A5A90">
        <w:t xml:space="preserve"> by the state or county to perform the services or work specified in this solicitation</w:t>
      </w:r>
      <w:r w:rsidRPr="00D76504">
        <w:t xml:space="preserve">, Respondent shall be licensed to perform </w:t>
      </w:r>
      <w:r w:rsidR="004A5A90">
        <w:t xml:space="preserve">such </w:t>
      </w:r>
      <w:r w:rsidRPr="00D76504">
        <w:t xml:space="preserve">work </w:t>
      </w:r>
      <w:r w:rsidR="004A5A90">
        <w:t xml:space="preserve">or services </w:t>
      </w:r>
      <w:r w:rsidRPr="00D76504">
        <w:t xml:space="preserve">in accordance with the laws of the State of Florida and local ordinances.  Respondents shall also verify that their </w:t>
      </w:r>
      <w:r w:rsidR="00F25791">
        <w:t>s</w:t>
      </w:r>
      <w:r w:rsidR="00B846BB">
        <w:t>ubcontractor</w:t>
      </w:r>
      <w:r w:rsidRPr="00D76504">
        <w:t xml:space="preserve">s are </w:t>
      </w:r>
      <w:r w:rsidR="004A5A90">
        <w:t xml:space="preserve">appropriately </w:t>
      </w:r>
      <w:r w:rsidRPr="00D76504">
        <w:t xml:space="preserve">licensed to perform </w:t>
      </w:r>
      <w:r w:rsidR="004A5A90">
        <w:t xml:space="preserve">any </w:t>
      </w:r>
      <w:r w:rsidRPr="00D76504">
        <w:t>work</w:t>
      </w:r>
      <w:r w:rsidR="004A5A90">
        <w:t xml:space="preserve"> that may be assigned to them</w:t>
      </w:r>
      <w:r w:rsidR="00BA1FB2">
        <w:t>; and</w:t>
      </w:r>
    </w:p>
    <w:p w:rsidR="001B09CE" w:rsidRPr="00D76504" w:rsidRDefault="001B09CE" w:rsidP="00441966">
      <w:pPr>
        <w:tabs>
          <w:tab w:val="left" w:pos="2160"/>
        </w:tabs>
        <w:autoSpaceDE w:val="0"/>
        <w:autoSpaceDN w:val="0"/>
        <w:adjustRightInd w:val="0"/>
        <w:ind w:left="1440" w:hanging="720"/>
        <w:jc w:val="both"/>
        <w:rPr>
          <w:color w:val="008000"/>
        </w:rPr>
      </w:pPr>
    </w:p>
    <w:p w:rsidR="001B09CE" w:rsidRPr="00D76504" w:rsidRDefault="001B09CE" w:rsidP="004953A0">
      <w:pPr>
        <w:pStyle w:val="ListParagraph"/>
        <w:numPr>
          <w:ilvl w:val="0"/>
          <w:numId w:val="30"/>
        </w:numPr>
        <w:ind w:left="1440" w:hanging="720"/>
        <w:contextualSpacing/>
        <w:jc w:val="both"/>
      </w:pPr>
      <w:r w:rsidRPr="00D76504">
        <w:t>Each Respondent shall submit with their proposal a copy of</w:t>
      </w:r>
      <w:r w:rsidR="004A5A90">
        <w:t xml:space="preserve"> any licenses or certificates authorizing them to perform the work or services specified by this solicitation</w:t>
      </w:r>
      <w:r w:rsidRPr="00D76504">
        <w:t xml:space="preserve">, and upon award of Contract, the </w:t>
      </w:r>
      <w:r w:rsidR="004A5A90">
        <w:t>Consultant</w:t>
      </w:r>
      <w:r w:rsidRPr="00D76504">
        <w:t xml:space="preserve"> shall maintain </w:t>
      </w:r>
      <w:r w:rsidR="004A5A90">
        <w:t>and keep current</w:t>
      </w:r>
      <w:r w:rsidRPr="00D76504">
        <w:t xml:space="preserve"> </w:t>
      </w:r>
      <w:r w:rsidR="004A5A90">
        <w:t xml:space="preserve">such </w:t>
      </w:r>
      <w:r w:rsidRPr="00D76504">
        <w:t xml:space="preserve">appropriate licenses and certificates </w:t>
      </w:r>
      <w:r w:rsidR="004A5A90">
        <w:t>throughout</w:t>
      </w:r>
      <w:r w:rsidRPr="00D76504">
        <w:t xml:space="preserve"> the term of the </w:t>
      </w:r>
      <w:r w:rsidR="004A5A90">
        <w:t>Contract, including any extensions thereto</w:t>
      </w:r>
      <w:r w:rsidRPr="00D76504">
        <w:t xml:space="preserve">.  Failure to maintain </w:t>
      </w:r>
      <w:r w:rsidR="004A5A90">
        <w:t>such licenses or certificates</w:t>
      </w:r>
      <w:r w:rsidRPr="00D76504">
        <w:t xml:space="preserve"> shall be cause for immediate termination of the Contract.</w:t>
      </w:r>
    </w:p>
    <w:p w:rsidR="004B6BFC" w:rsidRPr="008A135E" w:rsidRDefault="004B6BFC"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14" w:name="_Toc354497995"/>
      <w:bookmarkStart w:id="15" w:name="_Toc346117931"/>
      <w:r w:rsidRPr="008A135E">
        <w:rPr>
          <w:szCs w:val="24"/>
          <w:u w:val="none"/>
        </w:rPr>
        <w:t>Minor Irregularities</w:t>
      </w:r>
      <w:bookmarkEnd w:id="14"/>
    </w:p>
    <w:p w:rsidR="004B6BFC" w:rsidRPr="00D76504" w:rsidRDefault="004B6BFC" w:rsidP="004B6BFC">
      <w:pPr>
        <w:ind w:left="720"/>
        <w:jc w:val="both"/>
      </w:pPr>
    </w:p>
    <w:p w:rsidR="004B6BFC" w:rsidRPr="00D76504" w:rsidRDefault="004A5A90" w:rsidP="004B6BFC">
      <w:pPr>
        <w:ind w:left="720"/>
        <w:jc w:val="both"/>
      </w:pPr>
      <w:r>
        <w:t>SVAA</w:t>
      </w:r>
      <w:r w:rsidR="004B6BFC" w:rsidRPr="00D76504">
        <w:t xml:space="preserve"> reserves the right to waive minor irregu</w:t>
      </w:r>
      <w:r>
        <w:t>larities in proposals, provided that</w:t>
      </w:r>
      <w:r w:rsidR="004B6BFC" w:rsidRPr="00D76504">
        <w:t xml:space="preserve"> such action is in the best interest of </w:t>
      </w:r>
      <w:r>
        <w:t>SVAA</w:t>
      </w:r>
      <w:r w:rsidR="004B6BFC" w:rsidRPr="00D76504">
        <w:t>.  Minor irregularities are defined as those</w:t>
      </w:r>
      <w:r>
        <w:t xml:space="preserve"> issues or omissions</w:t>
      </w:r>
      <w:r w:rsidR="004B6BFC" w:rsidRPr="00D76504">
        <w:t xml:space="preserve"> that </w:t>
      </w:r>
      <w:r>
        <w:t>do not adversely affect</w:t>
      </w:r>
      <w:r w:rsidR="004B6BFC" w:rsidRPr="00D76504">
        <w:t xml:space="preserve"> </w:t>
      </w:r>
      <w:r w:rsidR="00046F1B">
        <w:t>SVAA</w:t>
      </w:r>
      <w:r w:rsidR="004B6BFC" w:rsidRPr="00D76504">
        <w:t>’s best interests and will not affect the outcome of the selection process by giving any Respondent an advantage or benefit not enjoyed by other Respondents.</w:t>
      </w:r>
    </w:p>
    <w:p w:rsidR="001B09CE" w:rsidRPr="008A135E" w:rsidRDefault="00723DC0"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Venue and Governing Law</w:t>
      </w:r>
      <w:bookmarkEnd w:id="15"/>
    </w:p>
    <w:p w:rsidR="001B09CE" w:rsidRPr="0080230F" w:rsidRDefault="001B09CE" w:rsidP="001B09CE">
      <w:pPr>
        <w:ind w:left="720"/>
        <w:jc w:val="both"/>
        <w:rPr>
          <w:color w:val="FF0000"/>
          <w:szCs w:val="24"/>
        </w:rPr>
      </w:pPr>
    </w:p>
    <w:p w:rsidR="001B09CE" w:rsidRPr="004A5A90" w:rsidRDefault="001B09CE" w:rsidP="001B09CE">
      <w:pPr>
        <w:ind w:left="720"/>
        <w:jc w:val="both"/>
      </w:pPr>
      <w:r w:rsidRPr="004A5A90">
        <w:t xml:space="preserve">All legal proceedings brought in connection with the Contract executed for the services provided as award under this </w:t>
      </w:r>
      <w:r w:rsidR="00104EF7" w:rsidRPr="004A5A90">
        <w:t>RSQ</w:t>
      </w:r>
      <w:r w:rsidRPr="004A5A90">
        <w:t xml:space="preserve"> Contract shall only be brought in a state or federal court located in the State of Florida.  Venue in state court shall be in Volusia County, Florida.  Venue in federal court shall be in the United States District Court, Middle District of Florida, Orlando </w:t>
      </w:r>
      <w:r w:rsidR="004A5A90" w:rsidRPr="004A5A90">
        <w:t>D</w:t>
      </w:r>
      <w:r w:rsidRPr="004A5A90">
        <w:t>ivision.  Each Respondent agrees to submit to the personal jurisdiction of these courts for any lawsuits filed there against Respondent.  In the event of a legal proceeding, the action shall be by non-jury trial for the adjudication of such suit.</w:t>
      </w:r>
    </w:p>
    <w:p w:rsidR="001B09CE" w:rsidRPr="004A5A90" w:rsidRDefault="001B09CE" w:rsidP="001B09CE">
      <w:pPr>
        <w:ind w:left="720"/>
        <w:jc w:val="both"/>
      </w:pPr>
    </w:p>
    <w:p w:rsidR="001B09CE" w:rsidRPr="004A5A90" w:rsidRDefault="001B09CE" w:rsidP="001B09CE">
      <w:pPr>
        <w:ind w:left="720"/>
        <w:jc w:val="both"/>
      </w:pPr>
      <w:r w:rsidRPr="004A5A90">
        <w:t xml:space="preserve">All questions concerning the validity, operation, interpretation, construction and enforcement of any terms, covenants or conditions of this Contract shall in all respects be governed by and determined in accordance with the laws of the State of Florida without giving effect to the choice of law principles thereof and unless otherwise preempted by federal law.  </w:t>
      </w:r>
    </w:p>
    <w:p w:rsidR="00E167FD" w:rsidRPr="008A135E" w:rsidRDefault="00743871" w:rsidP="004953A0">
      <w:pPr>
        <w:pStyle w:val="Heading2"/>
        <w:widowControl/>
        <w:numPr>
          <w:ilvl w:val="1"/>
          <w:numId w:val="12"/>
        </w:numPr>
        <w:tabs>
          <w:tab w:val="clear" w:pos="1080"/>
          <w:tab w:val="num" w:pos="720"/>
          <w:tab w:val="num" w:pos="810"/>
        </w:tabs>
        <w:spacing w:before="240" w:after="60"/>
        <w:ind w:left="810" w:hanging="810"/>
        <w:jc w:val="left"/>
        <w:rPr>
          <w:bCs/>
          <w:u w:val="none"/>
        </w:rPr>
      </w:pPr>
      <w:bookmarkStart w:id="16" w:name="_Ref419115291"/>
      <w:r w:rsidRPr="008A135E">
        <w:rPr>
          <w:bCs/>
          <w:u w:val="none"/>
        </w:rPr>
        <w:t>Insurance Requirements</w:t>
      </w:r>
      <w:bookmarkEnd w:id="16"/>
    </w:p>
    <w:p w:rsidR="00E167FD" w:rsidRDefault="00E167FD" w:rsidP="002D2EFC">
      <w:pPr>
        <w:jc w:val="both"/>
      </w:pPr>
    </w:p>
    <w:p w:rsidR="0099161A" w:rsidRDefault="00C90C32" w:rsidP="0099161A">
      <w:pPr>
        <w:widowControl/>
        <w:numPr>
          <w:ilvl w:val="0"/>
          <w:numId w:val="16"/>
        </w:numPr>
        <w:ind w:left="720" w:firstLine="0"/>
        <w:jc w:val="both"/>
        <w:rPr>
          <w:szCs w:val="24"/>
        </w:rPr>
      </w:pPr>
      <w:r w:rsidRPr="00ED5ADD">
        <w:rPr>
          <w:szCs w:val="24"/>
        </w:rPr>
        <w:t xml:space="preserve">Required Types of Insurance </w:t>
      </w:r>
    </w:p>
    <w:p w:rsidR="00ED5ADD" w:rsidRPr="00ED5ADD" w:rsidRDefault="00ED5ADD" w:rsidP="00ED5ADD">
      <w:pPr>
        <w:widowControl/>
        <w:ind w:left="720"/>
        <w:jc w:val="both"/>
        <w:rPr>
          <w:szCs w:val="24"/>
        </w:rPr>
      </w:pPr>
    </w:p>
    <w:p w:rsidR="00C90C32" w:rsidRPr="00560CD7" w:rsidRDefault="004A5A90" w:rsidP="004A5A90">
      <w:pPr>
        <w:tabs>
          <w:tab w:val="left" w:pos="720"/>
          <w:tab w:val="left" w:pos="2160"/>
        </w:tabs>
        <w:ind w:left="720"/>
        <w:jc w:val="both"/>
        <w:rPr>
          <w:szCs w:val="24"/>
        </w:rPr>
      </w:pPr>
      <w:r>
        <w:rPr>
          <w:szCs w:val="24"/>
        </w:rPr>
        <w:t>If awarded a Contract pursuant to this solicitation, t</w:t>
      </w:r>
      <w:r w:rsidR="00C90C32" w:rsidRPr="00560CD7">
        <w:rPr>
          <w:szCs w:val="24"/>
        </w:rPr>
        <w:t xml:space="preserve">he Consultant shall purchase and maintain at its own expense, during the term of </w:t>
      </w:r>
      <w:r>
        <w:rPr>
          <w:szCs w:val="24"/>
        </w:rPr>
        <w:t>such</w:t>
      </w:r>
      <w:r w:rsidR="00C90C32" w:rsidRPr="00560CD7">
        <w:rPr>
          <w:szCs w:val="24"/>
        </w:rPr>
        <w:t xml:space="preserve"> Contract</w:t>
      </w:r>
      <w:r>
        <w:rPr>
          <w:szCs w:val="24"/>
        </w:rPr>
        <w:t>,</w:t>
      </w:r>
      <w:r w:rsidR="00C90C32" w:rsidRPr="00560CD7">
        <w:rPr>
          <w:szCs w:val="24"/>
        </w:rPr>
        <w:t xml:space="preserve"> the following types and amounts of insurance with limits no less than those shown below, in the form and from companies satisfactory to </w:t>
      </w:r>
      <w:r w:rsidR="00046F1B">
        <w:rPr>
          <w:szCs w:val="24"/>
        </w:rPr>
        <w:t>SVAA</w:t>
      </w:r>
      <w:r w:rsidR="00C90C32" w:rsidRPr="00560CD7">
        <w:rPr>
          <w:szCs w:val="24"/>
        </w:rPr>
        <w:t>:</w:t>
      </w:r>
    </w:p>
    <w:p w:rsidR="00C90C32" w:rsidRPr="00560CD7" w:rsidRDefault="00C90C32" w:rsidP="00C90C32">
      <w:pPr>
        <w:tabs>
          <w:tab w:val="left" w:pos="720"/>
          <w:tab w:val="left" w:pos="2160"/>
        </w:tabs>
        <w:ind w:left="720" w:hanging="720"/>
        <w:jc w:val="both"/>
        <w:rPr>
          <w:szCs w:val="24"/>
        </w:rPr>
      </w:pPr>
    </w:p>
    <w:p w:rsidR="000E3E36" w:rsidRDefault="000E3E36" w:rsidP="00675B2A">
      <w:pPr>
        <w:tabs>
          <w:tab w:val="left" w:pos="2160"/>
          <w:tab w:val="left" w:pos="5400"/>
        </w:tabs>
        <w:ind w:left="1440" w:right="-360"/>
        <w:jc w:val="both"/>
        <w:rPr>
          <w:b/>
          <w:szCs w:val="24"/>
          <w:u w:val="single"/>
        </w:rPr>
      </w:pPr>
    </w:p>
    <w:p w:rsidR="00C90C32" w:rsidRPr="00560CD7" w:rsidRDefault="00C90C32" w:rsidP="00675B2A">
      <w:pPr>
        <w:tabs>
          <w:tab w:val="left" w:pos="2160"/>
          <w:tab w:val="left" w:pos="5400"/>
        </w:tabs>
        <w:ind w:left="1440" w:right="-360"/>
        <w:jc w:val="both"/>
        <w:rPr>
          <w:szCs w:val="24"/>
        </w:rPr>
      </w:pPr>
      <w:r w:rsidRPr="00560CD7">
        <w:rPr>
          <w:b/>
          <w:szCs w:val="24"/>
          <w:u w:val="single"/>
        </w:rPr>
        <w:t>SCHEDULE</w:t>
      </w:r>
      <w:r w:rsidRPr="00560CD7">
        <w:rPr>
          <w:b/>
          <w:szCs w:val="24"/>
        </w:rPr>
        <w:tab/>
      </w:r>
      <w:r w:rsidRPr="00560CD7">
        <w:rPr>
          <w:b/>
          <w:szCs w:val="24"/>
          <w:u w:val="single"/>
        </w:rPr>
        <w:t>LIMITS</w:t>
      </w:r>
    </w:p>
    <w:p w:rsidR="00F82FA8" w:rsidRDefault="00F82FA8" w:rsidP="00675B2A">
      <w:pPr>
        <w:tabs>
          <w:tab w:val="left" w:pos="2160"/>
          <w:tab w:val="left" w:pos="4950"/>
          <w:tab w:val="decimal" w:leader="dot" w:pos="6210"/>
        </w:tabs>
        <w:ind w:left="1440" w:right="-360"/>
        <w:jc w:val="both"/>
        <w:rPr>
          <w:szCs w:val="24"/>
        </w:rPr>
      </w:pPr>
    </w:p>
    <w:p w:rsidR="00C90C32" w:rsidRPr="00560CD7" w:rsidRDefault="00C90C32" w:rsidP="00675B2A">
      <w:pPr>
        <w:tabs>
          <w:tab w:val="left" w:pos="2160"/>
          <w:tab w:val="left" w:pos="4950"/>
          <w:tab w:val="decimal" w:leader="dot" w:pos="6210"/>
        </w:tabs>
        <w:ind w:left="1440" w:right="-360"/>
        <w:jc w:val="both"/>
        <w:rPr>
          <w:szCs w:val="24"/>
        </w:rPr>
      </w:pPr>
      <w:r>
        <w:rPr>
          <w:szCs w:val="24"/>
        </w:rPr>
        <w:t>Workers’ Compensation</w:t>
      </w:r>
      <w:r>
        <w:rPr>
          <w:szCs w:val="24"/>
        </w:rPr>
        <w:tab/>
      </w:r>
      <w:r>
        <w:rPr>
          <w:szCs w:val="24"/>
        </w:rPr>
        <w:tab/>
        <w:t xml:space="preserve">Florida </w:t>
      </w:r>
      <w:r w:rsidRPr="00560CD7">
        <w:rPr>
          <w:szCs w:val="24"/>
        </w:rPr>
        <w:t>Statutory Coverage</w:t>
      </w:r>
    </w:p>
    <w:p w:rsidR="00527742" w:rsidRDefault="00527742" w:rsidP="00675B2A">
      <w:pPr>
        <w:tabs>
          <w:tab w:val="left" w:pos="2160"/>
          <w:tab w:val="decimal" w:leader="dot" w:pos="6210"/>
        </w:tabs>
        <w:ind w:left="1440" w:right="-360"/>
        <w:jc w:val="both"/>
        <w:rPr>
          <w:szCs w:val="24"/>
        </w:rPr>
      </w:pPr>
    </w:p>
    <w:p w:rsidR="00C90C32" w:rsidRPr="00560CD7" w:rsidRDefault="00C90C32" w:rsidP="00E742BC">
      <w:pPr>
        <w:tabs>
          <w:tab w:val="left" w:pos="2160"/>
          <w:tab w:val="decimal" w:leader="dot" w:pos="6210"/>
        </w:tabs>
        <w:ind w:left="1440" w:right="-360"/>
        <w:jc w:val="both"/>
        <w:rPr>
          <w:szCs w:val="24"/>
        </w:rPr>
      </w:pPr>
      <w:r w:rsidRPr="00560CD7">
        <w:rPr>
          <w:szCs w:val="24"/>
        </w:rPr>
        <w:t>Commercial General Liability</w:t>
      </w:r>
      <w:r w:rsidRPr="00560CD7">
        <w:rPr>
          <w:szCs w:val="24"/>
        </w:rPr>
        <w:tab/>
        <w:t>$2,000,000</w:t>
      </w:r>
      <w:r>
        <w:rPr>
          <w:szCs w:val="24"/>
        </w:rPr>
        <w:t>.</w:t>
      </w:r>
      <w:r w:rsidRPr="00560CD7">
        <w:rPr>
          <w:szCs w:val="24"/>
        </w:rPr>
        <w:t xml:space="preserve"> General Aggregate</w:t>
      </w:r>
    </w:p>
    <w:p w:rsidR="007B7181" w:rsidRPr="00791F73" w:rsidRDefault="007B7181" w:rsidP="007B7181">
      <w:pPr>
        <w:tabs>
          <w:tab w:val="decimal" w:leader="dot" w:pos="6210"/>
        </w:tabs>
        <w:ind w:left="1507" w:right="-293"/>
        <w:jc w:val="both"/>
        <w:rPr>
          <w:szCs w:val="24"/>
        </w:rPr>
      </w:pPr>
      <w:r w:rsidRPr="00791F73">
        <w:rPr>
          <w:szCs w:val="24"/>
        </w:rPr>
        <w:tab/>
        <w:t>$2,000,000. Products/Comp</w:t>
      </w:r>
      <w:r w:rsidR="00AA1BAA">
        <w:rPr>
          <w:szCs w:val="24"/>
        </w:rPr>
        <w:t xml:space="preserve"> </w:t>
      </w:r>
      <w:r w:rsidRPr="00791F73">
        <w:rPr>
          <w:szCs w:val="24"/>
        </w:rPr>
        <w:t>Ops Aggregate</w:t>
      </w:r>
    </w:p>
    <w:p w:rsidR="007B7181" w:rsidRPr="00791F73" w:rsidRDefault="007B7181" w:rsidP="007B7181">
      <w:pPr>
        <w:tabs>
          <w:tab w:val="decimal" w:leader="dot" w:pos="6210"/>
        </w:tabs>
        <w:ind w:left="1507" w:right="-293"/>
        <w:jc w:val="both"/>
        <w:rPr>
          <w:szCs w:val="24"/>
        </w:rPr>
      </w:pPr>
      <w:r w:rsidRPr="00791F73">
        <w:rPr>
          <w:szCs w:val="24"/>
        </w:rPr>
        <w:t>Products-Completed Operation</w:t>
      </w:r>
      <w:r w:rsidRPr="00791F73">
        <w:rPr>
          <w:szCs w:val="24"/>
        </w:rPr>
        <w:tab/>
        <w:t>$1,000,000. Personal/Advertising Injury</w:t>
      </w:r>
    </w:p>
    <w:p w:rsidR="007B7181" w:rsidRPr="00791F73" w:rsidRDefault="007B7181" w:rsidP="007B7181">
      <w:pPr>
        <w:tabs>
          <w:tab w:val="decimal" w:leader="dot" w:pos="6210"/>
        </w:tabs>
        <w:ind w:left="1507" w:right="-293"/>
        <w:jc w:val="both"/>
        <w:rPr>
          <w:szCs w:val="24"/>
        </w:rPr>
      </w:pPr>
      <w:r>
        <w:rPr>
          <w:szCs w:val="24"/>
        </w:rPr>
        <w:t xml:space="preserve"> </w:t>
      </w:r>
      <w:r w:rsidRPr="00791F73">
        <w:rPr>
          <w:szCs w:val="24"/>
        </w:rPr>
        <w:tab/>
        <w:t>$1,000,000. Each Occurrence</w:t>
      </w:r>
    </w:p>
    <w:p w:rsidR="00C90C32" w:rsidRPr="00560CD7" w:rsidRDefault="00C90C32" w:rsidP="00E742BC">
      <w:pPr>
        <w:tabs>
          <w:tab w:val="left" w:pos="720"/>
          <w:tab w:val="left" w:pos="1080"/>
          <w:tab w:val="left" w:pos="2160"/>
          <w:tab w:val="decimal" w:leader="dot" w:pos="6210"/>
          <w:tab w:val="decimal" w:leader="dot" w:pos="6300"/>
        </w:tabs>
        <w:ind w:left="1080"/>
        <w:jc w:val="both"/>
        <w:rPr>
          <w:szCs w:val="24"/>
        </w:rPr>
      </w:pPr>
    </w:p>
    <w:p w:rsidR="00C90C32" w:rsidRPr="00560CD7" w:rsidRDefault="00C90C32" w:rsidP="00E742BC">
      <w:pPr>
        <w:tabs>
          <w:tab w:val="left" w:pos="1440"/>
          <w:tab w:val="left" w:pos="2160"/>
          <w:tab w:val="decimal" w:leader="dot" w:pos="6210"/>
          <w:tab w:val="decimal" w:leader="dot" w:pos="6300"/>
        </w:tabs>
        <w:ind w:left="1440"/>
        <w:jc w:val="both"/>
        <w:rPr>
          <w:szCs w:val="24"/>
        </w:rPr>
      </w:pPr>
      <w:r w:rsidRPr="00560CD7">
        <w:rPr>
          <w:szCs w:val="24"/>
        </w:rPr>
        <w:t>(</w:t>
      </w:r>
      <w:r w:rsidR="00046F1B">
        <w:rPr>
          <w:szCs w:val="24"/>
        </w:rPr>
        <w:t>SVAA</w:t>
      </w:r>
      <w:r w:rsidR="007B7181">
        <w:rPr>
          <w:szCs w:val="24"/>
        </w:rPr>
        <w:t xml:space="preserve"> and The County of Volusia shall be named as</w:t>
      </w:r>
      <w:r w:rsidRPr="00560CD7">
        <w:rPr>
          <w:szCs w:val="24"/>
        </w:rPr>
        <w:t xml:space="preserve"> additional</w:t>
      </w:r>
      <w:r w:rsidR="00A84167">
        <w:rPr>
          <w:szCs w:val="24"/>
        </w:rPr>
        <w:t xml:space="preserve"> insured under all of the above </w:t>
      </w:r>
      <w:r w:rsidRPr="00560CD7">
        <w:rPr>
          <w:szCs w:val="24"/>
        </w:rPr>
        <w:t>Commercial General Liability coverage.)</w:t>
      </w:r>
    </w:p>
    <w:p w:rsidR="00C90C32" w:rsidRPr="00560CD7" w:rsidRDefault="00C90C32" w:rsidP="00E742BC">
      <w:pPr>
        <w:tabs>
          <w:tab w:val="left" w:pos="1080"/>
          <w:tab w:val="left" w:pos="2160"/>
          <w:tab w:val="decimal" w:leader="dot" w:pos="6210"/>
          <w:tab w:val="decimal" w:leader="dot" w:pos="6300"/>
        </w:tabs>
        <w:ind w:left="1080"/>
        <w:jc w:val="both"/>
        <w:rPr>
          <w:szCs w:val="24"/>
        </w:rPr>
      </w:pPr>
    </w:p>
    <w:p w:rsidR="00C90C32" w:rsidRPr="00560CD7" w:rsidRDefault="007B7181" w:rsidP="00E742BC">
      <w:pPr>
        <w:tabs>
          <w:tab w:val="left" w:pos="1080"/>
          <w:tab w:val="left" w:pos="2160"/>
          <w:tab w:val="decimal" w:leader="dot" w:pos="6210"/>
          <w:tab w:val="decimal" w:leader="dot" w:pos="6300"/>
        </w:tabs>
        <w:ind w:left="1080" w:right="-360" w:firstLine="360"/>
        <w:jc w:val="both"/>
        <w:rPr>
          <w:szCs w:val="24"/>
        </w:rPr>
      </w:pPr>
      <w:r>
        <w:rPr>
          <w:szCs w:val="24"/>
        </w:rPr>
        <w:t>Auto Liability</w:t>
      </w:r>
      <w:r>
        <w:rPr>
          <w:szCs w:val="24"/>
        </w:rPr>
        <w:tab/>
        <w:t>$5</w:t>
      </w:r>
      <w:r w:rsidR="00C90C32" w:rsidRPr="00560CD7">
        <w:rPr>
          <w:szCs w:val="24"/>
        </w:rPr>
        <w:t>00,000</w:t>
      </w:r>
      <w:r w:rsidR="00C90C32">
        <w:rPr>
          <w:szCs w:val="24"/>
        </w:rPr>
        <w:t>.</w:t>
      </w:r>
      <w:r w:rsidR="00C90C32" w:rsidRPr="00560CD7">
        <w:rPr>
          <w:szCs w:val="24"/>
        </w:rPr>
        <w:t xml:space="preserve"> CSL</w:t>
      </w:r>
    </w:p>
    <w:p w:rsidR="00C90C32" w:rsidRPr="00560CD7" w:rsidRDefault="00861074" w:rsidP="00E742BC">
      <w:pPr>
        <w:tabs>
          <w:tab w:val="left" w:pos="1080"/>
          <w:tab w:val="left" w:pos="2160"/>
          <w:tab w:val="decimal" w:leader="dot" w:pos="6210"/>
          <w:tab w:val="decimal" w:leader="dot" w:pos="6300"/>
          <w:tab w:val="left" w:pos="6480"/>
        </w:tabs>
        <w:ind w:left="1080" w:right="-360" w:firstLine="360"/>
        <w:jc w:val="both"/>
        <w:rPr>
          <w:szCs w:val="24"/>
        </w:rPr>
      </w:pPr>
      <w:r>
        <w:rPr>
          <w:szCs w:val="24"/>
        </w:rPr>
        <w:tab/>
      </w:r>
      <w:r w:rsidR="00C90C32" w:rsidRPr="00560CD7">
        <w:rPr>
          <w:szCs w:val="24"/>
        </w:rPr>
        <w:t>All autos-owned, hired</w:t>
      </w:r>
      <w:r w:rsidR="0030381D">
        <w:rPr>
          <w:szCs w:val="24"/>
        </w:rPr>
        <w:t>,</w:t>
      </w:r>
      <w:r w:rsidR="00C90C32" w:rsidRPr="00560CD7">
        <w:rPr>
          <w:szCs w:val="24"/>
        </w:rPr>
        <w:t xml:space="preserve"> or no</w:t>
      </w:r>
      <w:r w:rsidR="0030381D">
        <w:rPr>
          <w:szCs w:val="24"/>
        </w:rPr>
        <w:t>n</w:t>
      </w:r>
      <w:r w:rsidR="00C90C32" w:rsidRPr="00560CD7">
        <w:rPr>
          <w:szCs w:val="24"/>
        </w:rPr>
        <w:t>-owned</w:t>
      </w:r>
    </w:p>
    <w:p w:rsidR="00C90C32" w:rsidRPr="00560CD7" w:rsidRDefault="00861074" w:rsidP="00E742BC">
      <w:pPr>
        <w:tabs>
          <w:tab w:val="left" w:pos="1080"/>
          <w:tab w:val="left" w:pos="2160"/>
          <w:tab w:val="decimal" w:leader="dot" w:pos="6210"/>
          <w:tab w:val="decimal" w:leader="dot" w:pos="6300"/>
          <w:tab w:val="left" w:pos="8958"/>
        </w:tabs>
        <w:ind w:left="1080" w:right="-360" w:firstLine="360"/>
        <w:jc w:val="both"/>
        <w:rPr>
          <w:szCs w:val="24"/>
        </w:rPr>
      </w:pPr>
      <w:r>
        <w:rPr>
          <w:szCs w:val="24"/>
        </w:rPr>
        <w:tab/>
      </w:r>
      <w:r w:rsidR="00C90C32" w:rsidRPr="00560CD7">
        <w:rPr>
          <w:szCs w:val="24"/>
        </w:rPr>
        <w:t>(Symbol 1 Coverage)</w:t>
      </w:r>
    </w:p>
    <w:p w:rsidR="001463E2" w:rsidRDefault="001463E2" w:rsidP="00E742BC">
      <w:pPr>
        <w:tabs>
          <w:tab w:val="left" w:pos="1080"/>
          <w:tab w:val="left" w:pos="2160"/>
          <w:tab w:val="decimal" w:leader="dot" w:pos="6210"/>
          <w:tab w:val="decimal" w:leader="dot" w:pos="6300"/>
        </w:tabs>
        <w:ind w:left="1080" w:right="-360" w:firstLine="360"/>
        <w:jc w:val="both"/>
        <w:rPr>
          <w:szCs w:val="24"/>
        </w:rPr>
      </w:pPr>
    </w:p>
    <w:p w:rsidR="00C90C32" w:rsidRDefault="007B7181" w:rsidP="00E742BC">
      <w:pPr>
        <w:tabs>
          <w:tab w:val="left" w:pos="1080"/>
          <w:tab w:val="left" w:pos="2160"/>
          <w:tab w:val="decimal" w:leader="dot" w:pos="6210"/>
          <w:tab w:val="decimal" w:leader="dot" w:pos="6300"/>
        </w:tabs>
        <w:ind w:left="1080" w:right="-360" w:firstLine="360"/>
        <w:jc w:val="both"/>
        <w:rPr>
          <w:szCs w:val="24"/>
        </w:rPr>
      </w:pPr>
      <w:r>
        <w:rPr>
          <w:szCs w:val="24"/>
        </w:rPr>
        <w:t>Multimedia Liability Insurance</w:t>
      </w:r>
      <w:r>
        <w:rPr>
          <w:szCs w:val="24"/>
        </w:rPr>
        <w:tab/>
        <w:t>$1</w:t>
      </w:r>
      <w:r w:rsidR="00C90C32" w:rsidRPr="00560CD7">
        <w:rPr>
          <w:szCs w:val="24"/>
        </w:rPr>
        <w:t>,000,000</w:t>
      </w:r>
      <w:r w:rsidR="00C90C32">
        <w:rPr>
          <w:szCs w:val="24"/>
        </w:rPr>
        <w:t>.</w:t>
      </w:r>
      <w:r w:rsidR="00C90C32" w:rsidRPr="00560CD7">
        <w:rPr>
          <w:szCs w:val="24"/>
        </w:rPr>
        <w:t xml:space="preserve"> (Project Specific)</w:t>
      </w:r>
    </w:p>
    <w:p w:rsidR="00C90C32" w:rsidRPr="00560CD7" w:rsidRDefault="00861074" w:rsidP="00E742BC">
      <w:pPr>
        <w:tabs>
          <w:tab w:val="left" w:pos="1159"/>
          <w:tab w:val="left" w:pos="2160"/>
          <w:tab w:val="decimal" w:leader="dot" w:pos="6210"/>
          <w:tab w:val="decimal" w:leader="dot" w:pos="6300"/>
        </w:tabs>
        <w:ind w:left="1440" w:right="-360" w:firstLine="360"/>
        <w:jc w:val="both"/>
        <w:rPr>
          <w:szCs w:val="24"/>
        </w:rPr>
      </w:pPr>
      <w:r>
        <w:rPr>
          <w:szCs w:val="24"/>
        </w:rPr>
        <w:tab/>
      </w:r>
      <w:r w:rsidR="00C90C32" w:rsidRPr="00560CD7">
        <w:rPr>
          <w:szCs w:val="24"/>
        </w:rPr>
        <w:t>(Errors &amp; Omissions)</w:t>
      </w:r>
    </w:p>
    <w:p w:rsidR="001463E2" w:rsidRDefault="001463E2" w:rsidP="00E742BC">
      <w:pPr>
        <w:tabs>
          <w:tab w:val="left" w:pos="1080"/>
          <w:tab w:val="left" w:pos="2160"/>
          <w:tab w:val="decimal" w:leader="dot" w:pos="6210"/>
          <w:tab w:val="decimal" w:leader="dot" w:pos="6300"/>
        </w:tabs>
        <w:ind w:left="1080" w:right="-360" w:firstLine="360"/>
        <w:jc w:val="both"/>
        <w:rPr>
          <w:szCs w:val="24"/>
        </w:rPr>
      </w:pPr>
    </w:p>
    <w:p w:rsidR="00C7017E" w:rsidRPr="00560CD7" w:rsidRDefault="00C7017E" w:rsidP="00675B2A">
      <w:pPr>
        <w:tabs>
          <w:tab w:val="left" w:pos="720"/>
          <w:tab w:val="left" w:pos="2160"/>
        </w:tabs>
        <w:ind w:left="720"/>
        <w:jc w:val="both"/>
        <w:rPr>
          <w:b/>
          <w:szCs w:val="24"/>
        </w:rPr>
      </w:pPr>
    </w:p>
    <w:p w:rsidR="00C90C32" w:rsidRPr="00560CD7" w:rsidRDefault="000E27E1" w:rsidP="004953A0">
      <w:pPr>
        <w:widowControl/>
        <w:numPr>
          <w:ilvl w:val="0"/>
          <w:numId w:val="17"/>
        </w:numPr>
        <w:tabs>
          <w:tab w:val="left" w:pos="2160"/>
        </w:tabs>
        <w:ind w:hanging="720"/>
        <w:jc w:val="both"/>
        <w:rPr>
          <w:szCs w:val="24"/>
        </w:rPr>
      </w:pPr>
      <w:r>
        <w:rPr>
          <w:szCs w:val="24"/>
          <w:u w:val="single"/>
        </w:rPr>
        <w:t>Excess Policies</w:t>
      </w:r>
      <w:r w:rsidRPr="000E27E1">
        <w:rPr>
          <w:szCs w:val="24"/>
        </w:rPr>
        <w:t xml:space="preserve">.  </w:t>
      </w:r>
      <w:r w:rsidR="00C90C32" w:rsidRPr="00560CD7">
        <w:rPr>
          <w:szCs w:val="24"/>
        </w:rPr>
        <w:t>Umbrella or Excess Liability policies may be used to obtain the total limits of liability required to meet the required limits of coverage stated above.  Evidence of such coverage should clearly demonstrate the underlying coverage/policies that are included.</w:t>
      </w:r>
    </w:p>
    <w:p w:rsidR="00C90C32" w:rsidRPr="00560CD7" w:rsidRDefault="00C90C32" w:rsidP="00DF1E3E">
      <w:pPr>
        <w:tabs>
          <w:tab w:val="left" w:pos="2160"/>
        </w:tabs>
        <w:ind w:left="2160" w:hanging="720"/>
        <w:rPr>
          <w:szCs w:val="24"/>
        </w:rPr>
      </w:pPr>
    </w:p>
    <w:p w:rsidR="00C90C32" w:rsidRPr="00560CD7" w:rsidRDefault="00C90C32" w:rsidP="004953A0">
      <w:pPr>
        <w:widowControl/>
        <w:numPr>
          <w:ilvl w:val="0"/>
          <w:numId w:val="17"/>
        </w:numPr>
        <w:tabs>
          <w:tab w:val="left" w:pos="2160"/>
        </w:tabs>
        <w:ind w:hanging="720"/>
        <w:jc w:val="both"/>
        <w:rPr>
          <w:szCs w:val="24"/>
        </w:rPr>
      </w:pPr>
      <w:r w:rsidRPr="00560CD7">
        <w:rPr>
          <w:szCs w:val="24"/>
          <w:u w:val="single"/>
        </w:rPr>
        <w:t>Workers’ Compensation Insurance</w:t>
      </w:r>
      <w:r w:rsidRPr="00560CD7">
        <w:rPr>
          <w:szCs w:val="24"/>
        </w:rPr>
        <w:t xml:space="preserve">.  Workers’ Compensation insurance is required for all employees of the </w:t>
      </w:r>
      <w:r w:rsidR="004A5A90">
        <w:rPr>
          <w:szCs w:val="24"/>
        </w:rPr>
        <w:t>Consultant who are</w:t>
      </w:r>
      <w:r w:rsidRPr="00560CD7">
        <w:rPr>
          <w:szCs w:val="24"/>
        </w:rPr>
        <w:t xml:space="preserve"> employed or hired to perform or provide </w:t>
      </w:r>
      <w:r w:rsidR="00E907D7">
        <w:rPr>
          <w:szCs w:val="24"/>
        </w:rPr>
        <w:t>w</w:t>
      </w:r>
      <w:r w:rsidR="00E907D7" w:rsidRPr="00560CD7">
        <w:rPr>
          <w:szCs w:val="24"/>
        </w:rPr>
        <w:t xml:space="preserve">ork </w:t>
      </w:r>
      <w:r w:rsidRPr="00560CD7">
        <w:rPr>
          <w:szCs w:val="24"/>
        </w:rPr>
        <w:t xml:space="preserve">or </w:t>
      </w:r>
      <w:r w:rsidR="00E907D7">
        <w:rPr>
          <w:szCs w:val="24"/>
        </w:rPr>
        <w:t>s</w:t>
      </w:r>
      <w:r w:rsidR="00E907D7" w:rsidRPr="00560CD7">
        <w:rPr>
          <w:szCs w:val="24"/>
        </w:rPr>
        <w:t xml:space="preserve">ervices </w:t>
      </w:r>
      <w:r w:rsidRPr="00560CD7">
        <w:rPr>
          <w:szCs w:val="24"/>
        </w:rPr>
        <w:t xml:space="preserve">under this Contract or that is in any way connected with </w:t>
      </w:r>
      <w:r w:rsidR="00E907D7">
        <w:rPr>
          <w:szCs w:val="24"/>
        </w:rPr>
        <w:t>w</w:t>
      </w:r>
      <w:r w:rsidR="00E907D7" w:rsidRPr="00560CD7">
        <w:rPr>
          <w:szCs w:val="24"/>
        </w:rPr>
        <w:t xml:space="preserve">ork </w:t>
      </w:r>
      <w:r w:rsidRPr="00560CD7">
        <w:rPr>
          <w:szCs w:val="24"/>
        </w:rPr>
        <w:t xml:space="preserve">or </w:t>
      </w:r>
      <w:r w:rsidR="00E907D7">
        <w:rPr>
          <w:szCs w:val="24"/>
        </w:rPr>
        <w:t>s</w:t>
      </w:r>
      <w:r w:rsidR="00E907D7" w:rsidRPr="00560CD7">
        <w:rPr>
          <w:szCs w:val="24"/>
        </w:rPr>
        <w:t xml:space="preserve">ervices </w:t>
      </w:r>
      <w:r w:rsidRPr="00560CD7">
        <w:rPr>
          <w:szCs w:val="24"/>
        </w:rPr>
        <w:t xml:space="preserve">performed under this Contract, without exclusion for any class of employee, and shall comply fully with the Florida Workers’ Compensation Law (Chapter 440, Florida Statutes, </w:t>
      </w:r>
      <w:r w:rsidRPr="00560CD7">
        <w:rPr>
          <w:szCs w:val="24"/>
        </w:rPr>
        <w:lastRenderedPageBreak/>
        <w:t xml:space="preserve">Workers’ Compensation Insurance) and include Employers’ Liability Insurance with limits no less than the statutory amount shown above per occurrence.  </w:t>
      </w:r>
    </w:p>
    <w:p w:rsidR="00C90C32" w:rsidRPr="00560CD7" w:rsidRDefault="00C90C32" w:rsidP="00DF1E3E">
      <w:pPr>
        <w:tabs>
          <w:tab w:val="left" w:pos="720"/>
          <w:tab w:val="left" w:pos="1800"/>
          <w:tab w:val="left" w:pos="2520"/>
        </w:tabs>
        <w:ind w:left="2520" w:hanging="360"/>
        <w:jc w:val="both"/>
        <w:rPr>
          <w:szCs w:val="24"/>
        </w:rPr>
      </w:pPr>
    </w:p>
    <w:p w:rsidR="00C90C32" w:rsidRPr="00560CD7" w:rsidRDefault="000E27E1" w:rsidP="004953A0">
      <w:pPr>
        <w:widowControl/>
        <w:numPr>
          <w:ilvl w:val="0"/>
          <w:numId w:val="18"/>
        </w:numPr>
        <w:tabs>
          <w:tab w:val="left" w:pos="1800"/>
          <w:tab w:val="left" w:pos="2880"/>
        </w:tabs>
        <w:ind w:hanging="720"/>
        <w:jc w:val="both"/>
        <w:rPr>
          <w:szCs w:val="24"/>
        </w:rPr>
      </w:pPr>
      <w:r>
        <w:rPr>
          <w:szCs w:val="24"/>
        </w:rPr>
        <w:t>Consultant</w:t>
      </w:r>
      <w:r w:rsidR="00C90C32" w:rsidRPr="00560CD7">
        <w:rPr>
          <w:szCs w:val="24"/>
        </w:rPr>
        <w:t xml:space="preserve"> and its </w:t>
      </w:r>
      <w:r w:rsidR="00F25791">
        <w:rPr>
          <w:szCs w:val="24"/>
        </w:rPr>
        <w:t>s</w:t>
      </w:r>
      <w:r w:rsidR="00B846BB">
        <w:rPr>
          <w:szCs w:val="24"/>
        </w:rPr>
        <w:t>ubcontractor</w:t>
      </w:r>
      <w:r w:rsidR="00F472AD" w:rsidRPr="00560CD7">
        <w:rPr>
          <w:szCs w:val="24"/>
        </w:rPr>
        <w:t>s</w:t>
      </w:r>
      <w:r w:rsidR="00C90C32" w:rsidRPr="00560CD7">
        <w:rPr>
          <w:szCs w:val="24"/>
        </w:rPr>
        <w:t xml:space="preserve">, or any associated or subsidiary company doing </w:t>
      </w:r>
      <w:r w:rsidR="00E907D7">
        <w:rPr>
          <w:szCs w:val="24"/>
        </w:rPr>
        <w:t>w</w:t>
      </w:r>
      <w:r w:rsidR="00E907D7" w:rsidRPr="00560CD7">
        <w:rPr>
          <w:szCs w:val="24"/>
        </w:rPr>
        <w:t xml:space="preserve">ork </w:t>
      </w:r>
      <w:r w:rsidR="00C90C32" w:rsidRPr="00560CD7">
        <w:rPr>
          <w:szCs w:val="24"/>
        </w:rPr>
        <w:t xml:space="preserve">on </w:t>
      </w:r>
      <w:r>
        <w:rPr>
          <w:szCs w:val="24"/>
        </w:rPr>
        <w:t>SVAA</w:t>
      </w:r>
      <w:r w:rsidR="00C90C32" w:rsidRPr="00560CD7">
        <w:rPr>
          <w:szCs w:val="24"/>
        </w:rPr>
        <w:t xml:space="preserve"> property or under this Contract must be named in the Workers’ Compensation coverage or provide proof of their own Workers’ Compensation coverage, without exclusion of any class of employee, and with a minimum of the statutory limits per occurrence for Employer’s liability coverage. </w:t>
      </w:r>
      <w:r w:rsidR="00A31BC6">
        <w:rPr>
          <w:szCs w:val="24"/>
        </w:rPr>
        <w:t xml:space="preserve"> </w:t>
      </w:r>
      <w:r w:rsidR="00C90C32" w:rsidRPr="00560CD7">
        <w:rPr>
          <w:szCs w:val="24"/>
        </w:rPr>
        <w:t>Further, if</w:t>
      </w:r>
      <w:r>
        <w:rPr>
          <w:szCs w:val="24"/>
        </w:rPr>
        <w:t xml:space="preserve"> one or more of </w:t>
      </w:r>
      <w:r w:rsidR="00C90C32" w:rsidRPr="00560CD7">
        <w:rPr>
          <w:szCs w:val="24"/>
        </w:rPr>
        <w:t xml:space="preserve">the </w:t>
      </w:r>
      <w:r>
        <w:rPr>
          <w:szCs w:val="24"/>
        </w:rPr>
        <w:t>Consultant</w:t>
      </w:r>
      <w:r w:rsidR="00C90C32" w:rsidRPr="00560CD7">
        <w:rPr>
          <w:szCs w:val="24"/>
        </w:rPr>
        <w:t xml:space="preserve">'s </w:t>
      </w:r>
      <w:r w:rsidR="007C6639">
        <w:rPr>
          <w:szCs w:val="24"/>
        </w:rPr>
        <w:t>s</w:t>
      </w:r>
      <w:r w:rsidR="00B846BB">
        <w:rPr>
          <w:szCs w:val="24"/>
        </w:rPr>
        <w:t>ubcontractor</w:t>
      </w:r>
      <w:r w:rsidR="00F472AD" w:rsidRPr="00560CD7">
        <w:rPr>
          <w:szCs w:val="24"/>
        </w:rPr>
        <w:t xml:space="preserve">s </w:t>
      </w:r>
      <w:r w:rsidR="00C90C32" w:rsidRPr="00560CD7">
        <w:rPr>
          <w:szCs w:val="24"/>
        </w:rPr>
        <w:t>fail to obtain Workers’ Compensation insurance</w:t>
      </w:r>
      <w:r>
        <w:rPr>
          <w:szCs w:val="24"/>
        </w:rPr>
        <w:t>,</w:t>
      </w:r>
      <w:r w:rsidR="00C90C32" w:rsidRPr="00560CD7">
        <w:rPr>
          <w:szCs w:val="24"/>
        </w:rPr>
        <w:t xml:space="preserve"> and a claim is made against </w:t>
      </w:r>
      <w:r>
        <w:rPr>
          <w:szCs w:val="24"/>
        </w:rPr>
        <w:t>SVAA</w:t>
      </w:r>
      <w:r w:rsidR="00C90C32" w:rsidRPr="00560CD7">
        <w:rPr>
          <w:szCs w:val="24"/>
        </w:rPr>
        <w:t xml:space="preserve"> by the uncovered employee of </w:t>
      </w:r>
      <w:r>
        <w:rPr>
          <w:szCs w:val="24"/>
        </w:rPr>
        <w:t>any such</w:t>
      </w:r>
      <w:r w:rsidR="00C90C32" w:rsidRPr="00560CD7">
        <w:rPr>
          <w:szCs w:val="24"/>
        </w:rPr>
        <w:t xml:space="preserve"> </w:t>
      </w:r>
      <w:r w:rsidR="007C6639">
        <w:rPr>
          <w:szCs w:val="24"/>
        </w:rPr>
        <w:t>s</w:t>
      </w:r>
      <w:r w:rsidR="00B846BB">
        <w:rPr>
          <w:szCs w:val="24"/>
        </w:rPr>
        <w:t>ubcontractor</w:t>
      </w:r>
      <w:r w:rsidR="00C90C32" w:rsidRPr="00560CD7">
        <w:rPr>
          <w:szCs w:val="24"/>
        </w:rPr>
        <w:t xml:space="preserve">, the </w:t>
      </w:r>
      <w:r>
        <w:rPr>
          <w:szCs w:val="24"/>
        </w:rPr>
        <w:t>Consultant</w:t>
      </w:r>
      <w:r w:rsidR="00C90C32" w:rsidRPr="00560CD7">
        <w:rPr>
          <w:szCs w:val="24"/>
        </w:rPr>
        <w:t xml:space="preserve"> shall indemnify, defend, and hold harmless </w:t>
      </w:r>
      <w:r>
        <w:rPr>
          <w:szCs w:val="24"/>
        </w:rPr>
        <w:t>SVAA</w:t>
      </w:r>
      <w:r w:rsidR="00C90C32" w:rsidRPr="00560CD7">
        <w:rPr>
          <w:szCs w:val="24"/>
        </w:rPr>
        <w:t xml:space="preserve"> from </w:t>
      </w:r>
      <w:r>
        <w:rPr>
          <w:szCs w:val="24"/>
        </w:rPr>
        <w:t xml:space="preserve">and against </w:t>
      </w:r>
      <w:r w:rsidR="00C90C32" w:rsidRPr="00560CD7">
        <w:rPr>
          <w:szCs w:val="24"/>
        </w:rPr>
        <w:t>all claims for all costs</w:t>
      </w:r>
      <w:r>
        <w:rPr>
          <w:szCs w:val="24"/>
        </w:rPr>
        <w:t xml:space="preserve"> and expenses incurred,</w:t>
      </w:r>
      <w:r w:rsidR="00C90C32" w:rsidRPr="00560CD7">
        <w:rPr>
          <w:szCs w:val="24"/>
        </w:rPr>
        <w:t xml:space="preserve"> including attorney’s fees and costs arising under </w:t>
      </w:r>
      <w:r>
        <w:rPr>
          <w:szCs w:val="24"/>
        </w:rPr>
        <w:t>such</w:t>
      </w:r>
      <w:r w:rsidR="00C90C32" w:rsidRPr="00560CD7">
        <w:rPr>
          <w:szCs w:val="24"/>
        </w:rPr>
        <w:t xml:space="preserve"> employee(s) Workers’ Compensation insurance claim(s).</w:t>
      </w:r>
    </w:p>
    <w:p w:rsidR="00C90C32" w:rsidRPr="00560CD7" w:rsidRDefault="00C90C32" w:rsidP="00DF1E3E">
      <w:pPr>
        <w:tabs>
          <w:tab w:val="left" w:pos="2520"/>
        </w:tabs>
        <w:ind w:left="2520" w:hanging="360"/>
        <w:jc w:val="both"/>
        <w:rPr>
          <w:szCs w:val="24"/>
        </w:rPr>
      </w:pPr>
    </w:p>
    <w:p w:rsidR="00C90C32" w:rsidRDefault="00C90C32" w:rsidP="00DF1E3E">
      <w:pPr>
        <w:widowControl/>
        <w:numPr>
          <w:ilvl w:val="0"/>
          <w:numId w:val="17"/>
        </w:numPr>
        <w:tabs>
          <w:tab w:val="left" w:pos="2160"/>
        </w:tabs>
        <w:ind w:hanging="720"/>
        <w:jc w:val="both"/>
        <w:rPr>
          <w:szCs w:val="24"/>
        </w:rPr>
      </w:pPr>
      <w:r w:rsidRPr="001354DA">
        <w:rPr>
          <w:szCs w:val="24"/>
          <w:u w:val="single"/>
        </w:rPr>
        <w:t>Commercial General Liability Insurance</w:t>
      </w:r>
      <w:r w:rsidRPr="001354DA">
        <w:rPr>
          <w:szCs w:val="24"/>
        </w:rPr>
        <w:t xml:space="preserve">.  </w:t>
      </w:r>
      <w:r w:rsidR="000E27E1" w:rsidRPr="001354DA">
        <w:rPr>
          <w:szCs w:val="24"/>
        </w:rPr>
        <w:t>T</w:t>
      </w:r>
      <w:r w:rsidR="00E907D7" w:rsidRPr="001354DA">
        <w:rPr>
          <w:szCs w:val="24"/>
        </w:rPr>
        <w:t>he</w:t>
      </w:r>
      <w:r w:rsidR="00287C11" w:rsidRPr="001354DA">
        <w:rPr>
          <w:szCs w:val="24"/>
        </w:rPr>
        <w:t xml:space="preserve"> </w:t>
      </w:r>
      <w:r w:rsidR="007C6639" w:rsidRPr="001354DA">
        <w:rPr>
          <w:szCs w:val="24"/>
        </w:rPr>
        <w:t xml:space="preserve">Consultant shall acquire and maintain throughout the term of the Contract </w:t>
      </w:r>
      <w:r w:rsidRPr="001354DA">
        <w:rPr>
          <w:szCs w:val="24"/>
        </w:rPr>
        <w:t>Commerc</w:t>
      </w:r>
      <w:r w:rsidR="007C6639" w:rsidRPr="001354DA">
        <w:rPr>
          <w:szCs w:val="24"/>
        </w:rPr>
        <w:t>ial General Liability insurance on an occurrence basis</w:t>
      </w:r>
      <w:r w:rsidRPr="001354DA">
        <w:rPr>
          <w:szCs w:val="24"/>
        </w:rPr>
        <w:t xml:space="preserve"> with limit</w:t>
      </w:r>
      <w:r w:rsidR="007C6639" w:rsidRPr="001354DA">
        <w:rPr>
          <w:szCs w:val="24"/>
        </w:rPr>
        <w:t>s</w:t>
      </w:r>
      <w:r w:rsidRPr="001354DA">
        <w:rPr>
          <w:szCs w:val="24"/>
        </w:rPr>
        <w:t xml:space="preserve"> not less than the amounts shown above,</w:t>
      </w:r>
      <w:r w:rsidR="007C6639" w:rsidRPr="001354DA">
        <w:rPr>
          <w:szCs w:val="24"/>
        </w:rPr>
        <w:t xml:space="preserve"> which insurance shall include</w:t>
      </w:r>
      <w:r w:rsidRPr="001354DA">
        <w:rPr>
          <w:szCs w:val="24"/>
          <w:lang w:bidi="en-US"/>
        </w:rPr>
        <w:t xml:space="preserve"> coverage for the </w:t>
      </w:r>
      <w:r w:rsidR="007C6639" w:rsidRPr="001354DA">
        <w:rPr>
          <w:szCs w:val="24"/>
          <w:lang w:bidi="en-US"/>
        </w:rPr>
        <w:t>Consultant</w:t>
      </w:r>
      <w:r w:rsidRPr="001354DA">
        <w:rPr>
          <w:szCs w:val="24"/>
          <w:lang w:bidi="en-US"/>
        </w:rPr>
        <w:t>’s operations</w:t>
      </w:r>
      <w:r w:rsidRPr="001354DA">
        <w:rPr>
          <w:szCs w:val="24"/>
        </w:rPr>
        <w:t xml:space="preserve">, independent </w:t>
      </w:r>
      <w:r w:rsidR="007C6639" w:rsidRPr="001354DA">
        <w:rPr>
          <w:szCs w:val="24"/>
        </w:rPr>
        <w:t>c</w:t>
      </w:r>
      <w:r w:rsidRPr="001354DA">
        <w:rPr>
          <w:szCs w:val="24"/>
        </w:rPr>
        <w:t xml:space="preserve">ontractors, </w:t>
      </w:r>
      <w:r w:rsidR="007C6639" w:rsidRPr="001354DA">
        <w:rPr>
          <w:szCs w:val="24"/>
        </w:rPr>
        <w:t>s</w:t>
      </w:r>
      <w:r w:rsidR="00B846BB" w:rsidRPr="001354DA">
        <w:rPr>
          <w:szCs w:val="24"/>
        </w:rPr>
        <w:t>ubcontractor</w:t>
      </w:r>
      <w:r w:rsidR="00F472AD" w:rsidRPr="001354DA">
        <w:rPr>
          <w:szCs w:val="24"/>
        </w:rPr>
        <w:t>s</w:t>
      </w:r>
      <w:r w:rsidR="007C6639" w:rsidRPr="001354DA">
        <w:rPr>
          <w:szCs w:val="24"/>
        </w:rPr>
        <w:t>,</w:t>
      </w:r>
      <w:r w:rsidR="00F472AD" w:rsidRPr="001354DA">
        <w:rPr>
          <w:szCs w:val="24"/>
        </w:rPr>
        <w:t xml:space="preserve"> </w:t>
      </w:r>
      <w:r w:rsidRPr="001354DA">
        <w:rPr>
          <w:szCs w:val="24"/>
        </w:rPr>
        <w:t xml:space="preserve">and “broad form” property damage coverage protecting </w:t>
      </w:r>
      <w:r w:rsidR="007C6639" w:rsidRPr="001354DA">
        <w:rPr>
          <w:szCs w:val="24"/>
        </w:rPr>
        <w:t>the Consultant</w:t>
      </w:r>
      <w:r w:rsidRPr="001354DA">
        <w:rPr>
          <w:szCs w:val="24"/>
        </w:rPr>
        <w:t xml:space="preserve">, its employees, agents, </w:t>
      </w:r>
      <w:r w:rsidR="001354DA" w:rsidRPr="001354DA">
        <w:rPr>
          <w:szCs w:val="24"/>
        </w:rPr>
        <w:t>c</w:t>
      </w:r>
      <w:r w:rsidRPr="001354DA">
        <w:rPr>
          <w:szCs w:val="24"/>
        </w:rPr>
        <w:t xml:space="preserve">ontractors or subsidiaries, and their employees or agents for claims for damages caused by bodily injury, property damage, or personal or advertising injury, products liability/completed operations including what is commonly known as groups A, B, and C (libel, false arrest, slander). </w:t>
      </w:r>
      <w:r w:rsidR="00A31BC6" w:rsidRPr="001354DA">
        <w:rPr>
          <w:szCs w:val="24"/>
        </w:rPr>
        <w:t xml:space="preserve"> </w:t>
      </w:r>
      <w:r w:rsidRPr="001354DA">
        <w:rPr>
          <w:szCs w:val="24"/>
        </w:rPr>
        <w:t xml:space="preserve">Such policies shall include coverage for claims by any person as a result of actions directly or indirectly related to the employment of such person or entity by the </w:t>
      </w:r>
      <w:r w:rsidR="00F25791">
        <w:rPr>
          <w:szCs w:val="24"/>
        </w:rPr>
        <w:t>Consultant</w:t>
      </w:r>
      <w:r w:rsidRPr="001354DA">
        <w:rPr>
          <w:szCs w:val="24"/>
        </w:rPr>
        <w:t xml:space="preserve"> or by any of its </w:t>
      </w:r>
      <w:r w:rsidR="001354DA" w:rsidRPr="001354DA">
        <w:rPr>
          <w:szCs w:val="24"/>
        </w:rPr>
        <w:t>s</w:t>
      </w:r>
      <w:r w:rsidR="00B846BB" w:rsidRPr="001354DA">
        <w:rPr>
          <w:szCs w:val="24"/>
        </w:rPr>
        <w:t>ubcontractor</w:t>
      </w:r>
      <w:r w:rsidR="00F472AD" w:rsidRPr="001354DA">
        <w:rPr>
          <w:szCs w:val="24"/>
        </w:rPr>
        <w:t xml:space="preserve">s </w:t>
      </w:r>
      <w:r w:rsidRPr="001354DA">
        <w:rPr>
          <w:szCs w:val="24"/>
        </w:rPr>
        <w:t xml:space="preserve">arising from </w:t>
      </w:r>
      <w:r w:rsidR="00E907D7" w:rsidRPr="001354DA">
        <w:rPr>
          <w:szCs w:val="24"/>
        </w:rPr>
        <w:t xml:space="preserve">work </w:t>
      </w:r>
      <w:r w:rsidRPr="001354DA">
        <w:rPr>
          <w:szCs w:val="24"/>
        </w:rPr>
        <w:t xml:space="preserve">or </w:t>
      </w:r>
      <w:r w:rsidR="00E907D7" w:rsidRPr="001354DA">
        <w:rPr>
          <w:szCs w:val="24"/>
        </w:rPr>
        <w:t xml:space="preserve">services </w:t>
      </w:r>
      <w:r w:rsidRPr="001354DA">
        <w:rPr>
          <w:szCs w:val="24"/>
        </w:rPr>
        <w:t>performed under th</w:t>
      </w:r>
      <w:r w:rsidR="001354DA" w:rsidRPr="001354DA">
        <w:rPr>
          <w:szCs w:val="24"/>
        </w:rPr>
        <w:t>e resulting</w:t>
      </w:r>
      <w:r w:rsidRPr="001354DA">
        <w:rPr>
          <w:szCs w:val="24"/>
        </w:rPr>
        <w:t xml:space="preserve"> </w:t>
      </w:r>
      <w:r w:rsidR="001354DA" w:rsidRPr="001354DA">
        <w:rPr>
          <w:szCs w:val="24"/>
        </w:rPr>
        <w:t>c</w:t>
      </w:r>
      <w:r w:rsidRPr="001354DA">
        <w:rPr>
          <w:szCs w:val="24"/>
        </w:rPr>
        <w:t xml:space="preserve">ontract.  Public liability coverage shall include either blanket contractual insurance or a designated contract contractual liability coverage endorsement, indicating expressly the </w:t>
      </w:r>
      <w:r w:rsidR="001354DA" w:rsidRPr="001354DA">
        <w:rPr>
          <w:szCs w:val="24"/>
        </w:rPr>
        <w:t>Consultant</w:t>
      </w:r>
      <w:r w:rsidRPr="001354DA">
        <w:rPr>
          <w:szCs w:val="24"/>
        </w:rPr>
        <w:t>’s contract</w:t>
      </w:r>
      <w:r w:rsidR="001354DA" w:rsidRPr="001354DA">
        <w:rPr>
          <w:szCs w:val="24"/>
        </w:rPr>
        <w:t>ual obligation</w:t>
      </w:r>
      <w:r w:rsidRPr="001354DA">
        <w:rPr>
          <w:szCs w:val="24"/>
        </w:rPr>
        <w:t xml:space="preserve"> to indemnify, defend</w:t>
      </w:r>
      <w:r w:rsidR="001354DA" w:rsidRPr="001354DA">
        <w:rPr>
          <w:szCs w:val="24"/>
        </w:rPr>
        <w:t>,</w:t>
      </w:r>
      <w:r w:rsidRPr="001354DA">
        <w:rPr>
          <w:szCs w:val="24"/>
        </w:rPr>
        <w:t xml:space="preserve"> and hold harmless </w:t>
      </w:r>
      <w:r w:rsidR="001354DA" w:rsidRPr="001354DA">
        <w:rPr>
          <w:szCs w:val="24"/>
        </w:rPr>
        <w:t>SVAA</w:t>
      </w:r>
      <w:r w:rsidRPr="001354DA">
        <w:rPr>
          <w:szCs w:val="24"/>
        </w:rPr>
        <w:t xml:space="preserve"> as provided in t</w:t>
      </w:r>
      <w:r w:rsidR="001354DA" w:rsidRPr="001354DA">
        <w:rPr>
          <w:szCs w:val="24"/>
        </w:rPr>
        <w:t>he resulting</w:t>
      </w:r>
      <w:r w:rsidRPr="001354DA">
        <w:rPr>
          <w:szCs w:val="24"/>
        </w:rPr>
        <w:t xml:space="preserve"> Contract.  The commercial general liability policy shall be endorsed to include </w:t>
      </w:r>
      <w:r w:rsidR="001354DA" w:rsidRPr="001354DA">
        <w:rPr>
          <w:szCs w:val="24"/>
        </w:rPr>
        <w:t xml:space="preserve">SVAA as an additional insured.  </w:t>
      </w:r>
    </w:p>
    <w:p w:rsidR="001354DA" w:rsidRPr="001354DA" w:rsidRDefault="001354DA" w:rsidP="001354DA">
      <w:pPr>
        <w:widowControl/>
        <w:tabs>
          <w:tab w:val="left" w:pos="2160"/>
        </w:tabs>
        <w:ind w:left="2160"/>
        <w:jc w:val="both"/>
        <w:rPr>
          <w:szCs w:val="24"/>
        </w:rPr>
      </w:pPr>
    </w:p>
    <w:p w:rsidR="00C90C32" w:rsidRDefault="00C90C32" w:rsidP="00DF1E3E">
      <w:pPr>
        <w:widowControl/>
        <w:numPr>
          <w:ilvl w:val="0"/>
          <w:numId w:val="17"/>
        </w:numPr>
        <w:tabs>
          <w:tab w:val="left" w:pos="2160"/>
        </w:tabs>
        <w:ind w:hanging="720"/>
        <w:jc w:val="both"/>
        <w:rPr>
          <w:szCs w:val="24"/>
        </w:rPr>
      </w:pPr>
      <w:r w:rsidRPr="001354DA">
        <w:rPr>
          <w:szCs w:val="24"/>
          <w:u w:val="single"/>
        </w:rPr>
        <w:t>Excess/Umbrella Liability</w:t>
      </w:r>
      <w:r w:rsidRPr="001354DA">
        <w:rPr>
          <w:szCs w:val="24"/>
        </w:rPr>
        <w:t>.</w:t>
      </w:r>
      <w:r w:rsidRPr="001354DA">
        <w:rPr>
          <w:b/>
          <w:szCs w:val="24"/>
        </w:rPr>
        <w:t xml:space="preserve">  </w:t>
      </w:r>
      <w:r w:rsidR="001354DA" w:rsidRPr="001354DA">
        <w:rPr>
          <w:szCs w:val="24"/>
        </w:rPr>
        <w:t>If Consultant opts to use an excess or umbrella liability policy to meet the coverage requirements of this solicitation, the Consultant</w:t>
      </w:r>
      <w:r w:rsidRPr="001354DA">
        <w:rPr>
          <w:szCs w:val="24"/>
        </w:rPr>
        <w:t xml:space="preserve"> shall obtain </w:t>
      </w:r>
      <w:r w:rsidR="001354DA" w:rsidRPr="001354DA">
        <w:rPr>
          <w:szCs w:val="24"/>
        </w:rPr>
        <w:t>such excess</w:t>
      </w:r>
      <w:r w:rsidRPr="001354DA">
        <w:rPr>
          <w:szCs w:val="24"/>
        </w:rPr>
        <w:t xml:space="preserve"> policy in addition to the scheduled underlying policies (commercial general liability, business auto liability, professional, and employers' liability) with </w:t>
      </w:r>
      <w:r w:rsidR="001354DA" w:rsidRPr="001354DA">
        <w:rPr>
          <w:szCs w:val="24"/>
        </w:rPr>
        <w:t>limits necessary to provide complete coverage as contemplated in this solicitation</w:t>
      </w:r>
      <w:r w:rsidRPr="001354DA">
        <w:rPr>
          <w:szCs w:val="24"/>
        </w:rPr>
        <w:t xml:space="preserve">.  This insurance shall name </w:t>
      </w:r>
      <w:r w:rsidR="001354DA" w:rsidRPr="001354DA">
        <w:rPr>
          <w:szCs w:val="24"/>
        </w:rPr>
        <w:t>SVAA</w:t>
      </w:r>
      <w:r w:rsidRPr="001354DA">
        <w:rPr>
          <w:szCs w:val="24"/>
        </w:rPr>
        <w:t xml:space="preserve"> as an additional insured and include either blanket contractual or a designated contract contractual coverage endorsement, indicating expressly the </w:t>
      </w:r>
      <w:r w:rsidR="00F25791">
        <w:rPr>
          <w:szCs w:val="24"/>
        </w:rPr>
        <w:t>Consultant</w:t>
      </w:r>
      <w:r w:rsidRPr="001354DA">
        <w:rPr>
          <w:szCs w:val="24"/>
        </w:rPr>
        <w:t xml:space="preserve">’s agreement to </w:t>
      </w:r>
      <w:r w:rsidR="001354DA" w:rsidRPr="001354DA">
        <w:rPr>
          <w:szCs w:val="24"/>
        </w:rPr>
        <w:t xml:space="preserve">defend, indemnify, and </w:t>
      </w:r>
      <w:r w:rsidRPr="001354DA">
        <w:rPr>
          <w:szCs w:val="24"/>
        </w:rPr>
        <w:t xml:space="preserve">hold </w:t>
      </w:r>
      <w:r w:rsidR="001354DA">
        <w:rPr>
          <w:szCs w:val="24"/>
        </w:rPr>
        <w:t>SVAA</w:t>
      </w:r>
      <w:r w:rsidRPr="001354DA">
        <w:rPr>
          <w:szCs w:val="24"/>
        </w:rPr>
        <w:t xml:space="preserve"> harmless.</w:t>
      </w:r>
      <w:r w:rsidRPr="001354DA">
        <w:rPr>
          <w:szCs w:val="24"/>
          <w:lang w:bidi="en-US"/>
        </w:rPr>
        <w:t xml:space="preserve"> </w:t>
      </w:r>
      <w:r w:rsidR="003C5147" w:rsidRPr="001354DA">
        <w:rPr>
          <w:szCs w:val="24"/>
          <w:lang w:bidi="en-US"/>
        </w:rPr>
        <w:t xml:space="preserve"> </w:t>
      </w:r>
    </w:p>
    <w:p w:rsidR="001354DA" w:rsidRDefault="001354DA" w:rsidP="001354DA">
      <w:pPr>
        <w:pStyle w:val="ListParagraph"/>
        <w:rPr>
          <w:szCs w:val="24"/>
        </w:rPr>
      </w:pPr>
    </w:p>
    <w:p w:rsidR="00C90C32" w:rsidRPr="00142E9A" w:rsidRDefault="00142E9A" w:rsidP="004953A0">
      <w:pPr>
        <w:widowControl/>
        <w:numPr>
          <w:ilvl w:val="0"/>
          <w:numId w:val="17"/>
        </w:numPr>
        <w:tabs>
          <w:tab w:val="left" w:pos="2160"/>
        </w:tabs>
        <w:ind w:hanging="720"/>
        <w:jc w:val="both"/>
        <w:rPr>
          <w:szCs w:val="24"/>
        </w:rPr>
      </w:pPr>
      <w:r w:rsidRPr="00142E9A">
        <w:rPr>
          <w:snapToGrid/>
          <w:szCs w:val="24"/>
          <w:u w:val="single"/>
        </w:rPr>
        <w:t>Motor Vehicle Liability</w:t>
      </w:r>
      <w:r w:rsidRPr="00142E9A">
        <w:rPr>
          <w:snapToGrid/>
          <w:szCs w:val="24"/>
        </w:rPr>
        <w:t xml:space="preserve">.  </w:t>
      </w:r>
      <w:r w:rsidR="001354DA">
        <w:rPr>
          <w:snapToGrid/>
          <w:szCs w:val="24"/>
        </w:rPr>
        <w:t>The</w:t>
      </w:r>
      <w:r w:rsidRPr="00142E9A">
        <w:rPr>
          <w:snapToGrid/>
          <w:szCs w:val="24"/>
        </w:rPr>
        <w:t xml:space="preserve"> Con</w:t>
      </w:r>
      <w:r w:rsidR="001354DA">
        <w:rPr>
          <w:snapToGrid/>
          <w:szCs w:val="24"/>
        </w:rPr>
        <w:t>sultant</w:t>
      </w:r>
      <w:r w:rsidRPr="00142E9A">
        <w:rPr>
          <w:snapToGrid/>
          <w:szCs w:val="24"/>
        </w:rPr>
        <w:t xml:space="preserve"> shall secure and maintain during the term of this Contract, motor vehicle coverage in the split limit amounts of no less than the amounts shown above per person, per occurrence for bodily injury and for property damage or a combined single limit of the amount shown above</w:t>
      </w:r>
      <w:r w:rsidRPr="00142E9A">
        <w:rPr>
          <w:b/>
          <w:bCs/>
          <w:snapToGrid/>
          <w:szCs w:val="24"/>
        </w:rPr>
        <w:t xml:space="preserve"> with “Any Auto”,  Coverage Symbol 1, providing coverage for all autos operated regardless of ownership, </w:t>
      </w:r>
      <w:r w:rsidRPr="001354DA">
        <w:rPr>
          <w:bCs/>
          <w:snapToGrid/>
          <w:szCs w:val="24"/>
        </w:rPr>
        <w:t xml:space="preserve">and </w:t>
      </w:r>
      <w:r w:rsidRPr="00142E9A">
        <w:rPr>
          <w:snapToGrid/>
          <w:szCs w:val="24"/>
        </w:rPr>
        <w:t>protecting itself, its employees, agents or  lessees, or subsidiaries and their employees or agents against claims arising from the ownership, maintenance, or use of a motor vehicle</w:t>
      </w:r>
    </w:p>
    <w:p w:rsidR="00C90C32" w:rsidRPr="00560CD7" w:rsidRDefault="00C90C32" w:rsidP="00DF1E3E">
      <w:pPr>
        <w:tabs>
          <w:tab w:val="left" w:pos="2160"/>
        </w:tabs>
        <w:ind w:left="2160" w:hanging="720"/>
        <w:jc w:val="both"/>
        <w:rPr>
          <w:szCs w:val="24"/>
        </w:rPr>
      </w:pPr>
    </w:p>
    <w:p w:rsidR="001354DA" w:rsidRPr="001354DA" w:rsidRDefault="00C90C32" w:rsidP="004953A0">
      <w:pPr>
        <w:widowControl/>
        <w:numPr>
          <w:ilvl w:val="0"/>
          <w:numId w:val="17"/>
        </w:numPr>
        <w:tabs>
          <w:tab w:val="left" w:pos="2160"/>
        </w:tabs>
        <w:ind w:hanging="720"/>
        <w:jc w:val="both"/>
        <w:rPr>
          <w:bCs/>
          <w:szCs w:val="24"/>
        </w:rPr>
      </w:pPr>
      <w:r w:rsidRPr="00560CD7">
        <w:rPr>
          <w:szCs w:val="24"/>
          <w:u w:val="single"/>
        </w:rPr>
        <w:t>Professional Liability</w:t>
      </w:r>
      <w:r w:rsidRPr="00560CD7">
        <w:rPr>
          <w:szCs w:val="24"/>
        </w:rPr>
        <w:t xml:space="preserve">.  </w:t>
      </w:r>
      <w:r w:rsidR="001354DA">
        <w:rPr>
          <w:szCs w:val="24"/>
        </w:rPr>
        <w:t>Consultant</w:t>
      </w:r>
      <w:r w:rsidRPr="00560CD7">
        <w:rPr>
          <w:szCs w:val="24"/>
        </w:rPr>
        <w:t xml:space="preserve"> shall ensure that it secures and maintains, during the term of this Contract, Professional Liability insurance with limits of no less than the amount shown above </w:t>
      </w:r>
      <w:r w:rsidR="001354DA">
        <w:rPr>
          <w:szCs w:val="24"/>
        </w:rPr>
        <w:t xml:space="preserve">with respect to the project(s) </w:t>
      </w:r>
      <w:r w:rsidRPr="00560CD7">
        <w:rPr>
          <w:szCs w:val="24"/>
        </w:rPr>
        <w:t xml:space="preserve">contemplated by </w:t>
      </w:r>
      <w:r w:rsidR="00ED53B7">
        <w:rPr>
          <w:szCs w:val="24"/>
        </w:rPr>
        <w:t>t</w:t>
      </w:r>
      <w:r w:rsidRPr="00560CD7">
        <w:rPr>
          <w:szCs w:val="24"/>
        </w:rPr>
        <w:t xml:space="preserve">his Contract.  Such policy shall cover all </w:t>
      </w:r>
      <w:r w:rsidR="001354DA">
        <w:rPr>
          <w:szCs w:val="24"/>
        </w:rPr>
        <w:t xml:space="preserve">of </w:t>
      </w:r>
      <w:r w:rsidRPr="00560CD7">
        <w:rPr>
          <w:szCs w:val="24"/>
        </w:rPr>
        <w:t xml:space="preserve">the </w:t>
      </w:r>
      <w:r w:rsidR="001354DA">
        <w:rPr>
          <w:szCs w:val="24"/>
        </w:rPr>
        <w:t>Consultant’</w:t>
      </w:r>
      <w:r w:rsidRPr="00560CD7">
        <w:rPr>
          <w:szCs w:val="24"/>
        </w:rPr>
        <w:t>s or its</w:t>
      </w:r>
      <w:r w:rsidR="001354DA">
        <w:rPr>
          <w:szCs w:val="24"/>
        </w:rPr>
        <w:t xml:space="preserve"> s</w:t>
      </w:r>
      <w:r w:rsidR="00B846BB">
        <w:rPr>
          <w:szCs w:val="24"/>
        </w:rPr>
        <w:t>ubcontractor</w:t>
      </w:r>
      <w:r w:rsidR="00F472AD" w:rsidRPr="00560CD7">
        <w:rPr>
          <w:szCs w:val="24"/>
        </w:rPr>
        <w:t xml:space="preserve">’s </w:t>
      </w:r>
      <w:r w:rsidRPr="00560CD7">
        <w:rPr>
          <w:szCs w:val="24"/>
        </w:rPr>
        <w:t>professional liabilities</w:t>
      </w:r>
      <w:r w:rsidR="001354DA">
        <w:rPr>
          <w:szCs w:val="24"/>
        </w:rPr>
        <w:t>,</w:t>
      </w:r>
      <w:r w:rsidRPr="00560CD7">
        <w:rPr>
          <w:szCs w:val="24"/>
        </w:rPr>
        <w:t xml:space="preserve"> whether occasioned by the </w:t>
      </w:r>
      <w:r w:rsidR="001354DA">
        <w:rPr>
          <w:szCs w:val="24"/>
        </w:rPr>
        <w:t>Consultant and its subcontractors,</w:t>
      </w:r>
      <w:r w:rsidRPr="00560CD7">
        <w:rPr>
          <w:szCs w:val="24"/>
        </w:rPr>
        <w:t xml:space="preserve"> or their agents or employees</w:t>
      </w:r>
    </w:p>
    <w:p w:rsidR="00C90C32" w:rsidRPr="00560CD7" w:rsidRDefault="00C90C32" w:rsidP="001354DA">
      <w:pPr>
        <w:widowControl/>
        <w:tabs>
          <w:tab w:val="left" w:pos="2160"/>
        </w:tabs>
        <w:ind w:left="2160"/>
        <w:jc w:val="both"/>
        <w:rPr>
          <w:bCs/>
          <w:szCs w:val="24"/>
        </w:rPr>
      </w:pPr>
      <w:r w:rsidRPr="00560CD7">
        <w:rPr>
          <w:szCs w:val="24"/>
        </w:rPr>
        <w:t xml:space="preserve">  </w:t>
      </w:r>
    </w:p>
    <w:p w:rsidR="00C90C32" w:rsidRPr="00560CD7" w:rsidRDefault="00C90C32" w:rsidP="004953A0">
      <w:pPr>
        <w:widowControl/>
        <w:numPr>
          <w:ilvl w:val="0"/>
          <w:numId w:val="19"/>
        </w:numPr>
        <w:tabs>
          <w:tab w:val="left" w:pos="2880"/>
        </w:tabs>
        <w:ind w:hanging="720"/>
        <w:jc w:val="both"/>
        <w:rPr>
          <w:szCs w:val="24"/>
        </w:rPr>
      </w:pPr>
      <w:r w:rsidRPr="00560CD7">
        <w:rPr>
          <w:szCs w:val="24"/>
        </w:rPr>
        <w:t xml:space="preserve">If the </w:t>
      </w:r>
      <w:r w:rsidR="001354DA">
        <w:rPr>
          <w:szCs w:val="24"/>
        </w:rPr>
        <w:t>Consultant</w:t>
      </w:r>
      <w:r w:rsidRPr="00560CD7">
        <w:rPr>
          <w:szCs w:val="24"/>
        </w:rPr>
        <w:t xml:space="preserve"> fails to secure and maintain the professional liability insurance coverage required herein, </w:t>
      </w:r>
      <w:r w:rsidR="001354DA">
        <w:rPr>
          <w:szCs w:val="24"/>
        </w:rPr>
        <w:t>Consultant</w:t>
      </w:r>
      <w:r w:rsidRPr="00560CD7">
        <w:rPr>
          <w:szCs w:val="24"/>
        </w:rPr>
        <w:t xml:space="preserve"> shall be liable to </w:t>
      </w:r>
      <w:r w:rsidR="00046F1B">
        <w:rPr>
          <w:szCs w:val="24"/>
        </w:rPr>
        <w:t>SVAA</w:t>
      </w:r>
      <w:r w:rsidRPr="00560CD7">
        <w:rPr>
          <w:szCs w:val="24"/>
        </w:rPr>
        <w:t xml:space="preserve"> and agrees to indemnify, defend, and hold harmless </w:t>
      </w:r>
      <w:r w:rsidR="00046F1B">
        <w:rPr>
          <w:szCs w:val="24"/>
        </w:rPr>
        <w:t>SVAA</w:t>
      </w:r>
      <w:r w:rsidRPr="00560CD7">
        <w:rPr>
          <w:szCs w:val="24"/>
        </w:rPr>
        <w:t xml:space="preserve"> against all claims, actions, losses</w:t>
      </w:r>
      <w:r w:rsidR="00E01E94">
        <w:rPr>
          <w:szCs w:val="24"/>
        </w:rPr>
        <w:t>,</w:t>
      </w:r>
      <w:r w:rsidRPr="00560CD7">
        <w:rPr>
          <w:szCs w:val="24"/>
        </w:rPr>
        <w:t xml:space="preserve"> or damages that would have been covered by such insurance.</w:t>
      </w:r>
    </w:p>
    <w:p w:rsidR="00C90C32" w:rsidRPr="00560CD7" w:rsidRDefault="00C90C32" w:rsidP="00DF1E3E">
      <w:pPr>
        <w:tabs>
          <w:tab w:val="left" w:pos="2280"/>
          <w:tab w:val="left" w:pos="2880"/>
        </w:tabs>
        <w:ind w:left="2880" w:hanging="720"/>
        <w:jc w:val="both"/>
        <w:rPr>
          <w:szCs w:val="24"/>
        </w:rPr>
      </w:pPr>
    </w:p>
    <w:p w:rsidR="00C90C32" w:rsidRPr="00560CD7" w:rsidRDefault="00C90C32" w:rsidP="004953A0">
      <w:pPr>
        <w:widowControl/>
        <w:numPr>
          <w:ilvl w:val="0"/>
          <w:numId w:val="19"/>
        </w:numPr>
        <w:tabs>
          <w:tab w:val="left" w:pos="2880"/>
        </w:tabs>
        <w:ind w:hanging="720"/>
        <w:jc w:val="both"/>
        <w:rPr>
          <w:szCs w:val="24"/>
        </w:rPr>
      </w:pPr>
      <w:r w:rsidRPr="00560CD7">
        <w:rPr>
          <w:szCs w:val="24"/>
        </w:rPr>
        <w:t xml:space="preserve">The </w:t>
      </w:r>
      <w:r w:rsidR="001354DA">
        <w:rPr>
          <w:szCs w:val="24"/>
        </w:rPr>
        <w:t>Consultant</w:t>
      </w:r>
      <w:r w:rsidRPr="00560CD7">
        <w:rPr>
          <w:szCs w:val="24"/>
        </w:rPr>
        <w:t xml:space="preserve"> must maintain a retroactive date prior to or equal to the effective date of this Contract.  The </w:t>
      </w:r>
      <w:r w:rsidR="00F25791">
        <w:rPr>
          <w:szCs w:val="24"/>
        </w:rPr>
        <w:t>Consultant</w:t>
      </w:r>
      <w:r w:rsidRPr="00560CD7">
        <w:rPr>
          <w:szCs w:val="24"/>
        </w:rPr>
        <w:t xml:space="preserve"> shall purchase a Supplemental Extended Reporting Period (“SERP”) with a minimum reporting period of not less than three (3) years in the event </w:t>
      </w:r>
      <w:r w:rsidR="001354DA">
        <w:rPr>
          <w:szCs w:val="24"/>
        </w:rPr>
        <w:t xml:space="preserve">Consultant’s or </w:t>
      </w:r>
      <w:r w:rsidRPr="00560CD7">
        <w:rPr>
          <w:szCs w:val="24"/>
        </w:rPr>
        <w:t xml:space="preserve">a </w:t>
      </w:r>
      <w:r w:rsidR="001354DA">
        <w:rPr>
          <w:szCs w:val="24"/>
        </w:rPr>
        <w:t>s</w:t>
      </w:r>
      <w:r w:rsidR="00B846BB">
        <w:rPr>
          <w:szCs w:val="24"/>
        </w:rPr>
        <w:t>ubcontractor</w:t>
      </w:r>
      <w:r w:rsidR="00F472AD" w:rsidRPr="00560CD7">
        <w:rPr>
          <w:szCs w:val="24"/>
        </w:rPr>
        <w:t xml:space="preserve">’s </w:t>
      </w:r>
      <w:r w:rsidRPr="00560CD7">
        <w:rPr>
          <w:szCs w:val="24"/>
        </w:rPr>
        <w:t xml:space="preserve">policy is canceled, not renewed, switched to occurrence form, or any other event which requires a purchase of SERP to cover a gap in insurance for claims which may arise under or related to this Contract.  The </w:t>
      </w:r>
      <w:r w:rsidR="001354DA">
        <w:rPr>
          <w:szCs w:val="24"/>
        </w:rPr>
        <w:t>Consultant</w:t>
      </w:r>
      <w:r w:rsidRPr="00560CD7">
        <w:rPr>
          <w:szCs w:val="24"/>
        </w:rPr>
        <w:t xml:space="preserve">’s purchase of the SERP shall not relieve the </w:t>
      </w:r>
      <w:r w:rsidR="001354DA">
        <w:rPr>
          <w:szCs w:val="24"/>
        </w:rPr>
        <w:t>Consultant</w:t>
      </w:r>
      <w:r w:rsidRPr="00560CD7">
        <w:rPr>
          <w:szCs w:val="24"/>
        </w:rPr>
        <w:t xml:space="preserve"> of the obligation to provide replacement coverage.</w:t>
      </w:r>
      <w:r w:rsidR="00E01E94">
        <w:rPr>
          <w:szCs w:val="24"/>
        </w:rPr>
        <w:t xml:space="preserve"> </w:t>
      </w:r>
      <w:r w:rsidRPr="00560CD7">
        <w:rPr>
          <w:szCs w:val="24"/>
        </w:rPr>
        <w:t xml:space="preserve"> In addition, </w:t>
      </w:r>
      <w:r w:rsidR="001354DA">
        <w:rPr>
          <w:szCs w:val="24"/>
        </w:rPr>
        <w:t>Consultant</w:t>
      </w:r>
      <w:r w:rsidRPr="00560CD7">
        <w:rPr>
          <w:szCs w:val="24"/>
        </w:rPr>
        <w:t xml:space="preserve"> shall require </w:t>
      </w:r>
      <w:r w:rsidR="005B2528">
        <w:rPr>
          <w:szCs w:val="24"/>
        </w:rPr>
        <w:t>that</w:t>
      </w:r>
      <w:r w:rsidRPr="00560CD7">
        <w:rPr>
          <w:szCs w:val="24"/>
        </w:rPr>
        <w:t xml:space="preserve"> the </w:t>
      </w:r>
      <w:r w:rsidR="001354DA">
        <w:rPr>
          <w:szCs w:val="24"/>
        </w:rPr>
        <w:t>s</w:t>
      </w:r>
      <w:r w:rsidR="00B846BB">
        <w:rPr>
          <w:szCs w:val="24"/>
        </w:rPr>
        <w:t>ubcontractor</w:t>
      </w:r>
      <w:r w:rsidR="00F472AD" w:rsidRPr="00560CD7">
        <w:rPr>
          <w:szCs w:val="24"/>
        </w:rPr>
        <w:t xml:space="preserve">’s </w:t>
      </w:r>
      <w:r w:rsidRPr="00560CD7">
        <w:rPr>
          <w:szCs w:val="24"/>
        </w:rPr>
        <w:t xml:space="preserve">carrier immediately inform the </w:t>
      </w:r>
      <w:r w:rsidR="001354DA">
        <w:rPr>
          <w:szCs w:val="24"/>
        </w:rPr>
        <w:t>Consultant</w:t>
      </w:r>
      <w:r w:rsidR="00046F1B">
        <w:rPr>
          <w:szCs w:val="24"/>
        </w:rPr>
        <w:t xml:space="preserve"> and SVAA</w:t>
      </w:r>
      <w:r w:rsidRPr="00560CD7">
        <w:rPr>
          <w:szCs w:val="24"/>
        </w:rPr>
        <w:t xml:space="preserve"> of any contractual obligations that may alter its professional liability coverage under this Contract.</w:t>
      </w:r>
    </w:p>
    <w:p w:rsidR="00C90C32" w:rsidRDefault="00C90C32" w:rsidP="00DF1E3E">
      <w:pPr>
        <w:tabs>
          <w:tab w:val="left" w:pos="2160"/>
        </w:tabs>
        <w:ind w:left="2160" w:hanging="720"/>
        <w:jc w:val="both"/>
        <w:rPr>
          <w:szCs w:val="24"/>
        </w:rPr>
      </w:pPr>
    </w:p>
    <w:p w:rsidR="00C90C32" w:rsidRPr="00EC7C20" w:rsidRDefault="00C90C32" w:rsidP="004953A0">
      <w:pPr>
        <w:widowControl/>
        <w:numPr>
          <w:ilvl w:val="0"/>
          <w:numId w:val="17"/>
        </w:numPr>
        <w:tabs>
          <w:tab w:val="left" w:pos="2160"/>
        </w:tabs>
        <w:ind w:hanging="720"/>
        <w:jc w:val="both"/>
        <w:rPr>
          <w:b/>
          <w:szCs w:val="24"/>
        </w:rPr>
      </w:pPr>
      <w:r w:rsidRPr="00EC7C20">
        <w:rPr>
          <w:bCs/>
          <w:szCs w:val="24"/>
          <w:u w:val="single"/>
        </w:rPr>
        <w:t>Primary and Excess Coverage</w:t>
      </w:r>
      <w:r w:rsidRPr="00EC7C20">
        <w:rPr>
          <w:bCs/>
          <w:szCs w:val="24"/>
        </w:rPr>
        <w:t>.  Any insurance required may be provided by primary and excess insurance policies.</w:t>
      </w:r>
    </w:p>
    <w:p w:rsidR="00C90C32" w:rsidRPr="00EC7C20" w:rsidRDefault="00C90C32" w:rsidP="00C90C32">
      <w:pPr>
        <w:tabs>
          <w:tab w:val="left" w:pos="2280"/>
        </w:tabs>
        <w:ind w:left="2280" w:hanging="840"/>
        <w:jc w:val="both"/>
        <w:rPr>
          <w:szCs w:val="24"/>
        </w:rPr>
      </w:pPr>
    </w:p>
    <w:p w:rsidR="00C90C32" w:rsidRPr="0099161A" w:rsidRDefault="00C90C32" w:rsidP="004953A0">
      <w:pPr>
        <w:widowControl/>
        <w:numPr>
          <w:ilvl w:val="0"/>
          <w:numId w:val="16"/>
        </w:numPr>
        <w:ind w:left="720" w:firstLine="0"/>
        <w:jc w:val="both"/>
        <w:rPr>
          <w:szCs w:val="24"/>
        </w:rPr>
      </w:pPr>
      <w:r w:rsidRPr="0099161A">
        <w:rPr>
          <w:szCs w:val="24"/>
        </w:rPr>
        <w:t>Insurance Requirements</w:t>
      </w:r>
    </w:p>
    <w:p w:rsidR="00C90C32" w:rsidRPr="0099161A" w:rsidRDefault="00C90C32" w:rsidP="00C90C32">
      <w:pPr>
        <w:ind w:left="720"/>
        <w:jc w:val="both"/>
        <w:rPr>
          <w:szCs w:val="24"/>
        </w:rPr>
      </w:pPr>
    </w:p>
    <w:p w:rsidR="00C90C32" w:rsidRPr="0099161A" w:rsidRDefault="00C90C32" w:rsidP="004953A0">
      <w:pPr>
        <w:widowControl/>
        <w:numPr>
          <w:ilvl w:val="0"/>
          <w:numId w:val="20"/>
        </w:numPr>
        <w:tabs>
          <w:tab w:val="left" w:pos="1440"/>
        </w:tabs>
        <w:ind w:hanging="720"/>
        <w:jc w:val="both"/>
        <w:rPr>
          <w:szCs w:val="24"/>
        </w:rPr>
      </w:pPr>
      <w:r w:rsidRPr="0099161A">
        <w:rPr>
          <w:szCs w:val="24"/>
        </w:rPr>
        <w:t xml:space="preserve">General Insurance Requirements:  </w:t>
      </w:r>
    </w:p>
    <w:p w:rsidR="00C90C32" w:rsidRPr="00560CD7" w:rsidRDefault="00C90C32" w:rsidP="00C90C32">
      <w:pPr>
        <w:tabs>
          <w:tab w:val="left" w:pos="1440"/>
          <w:tab w:val="left" w:pos="2160"/>
        </w:tabs>
        <w:ind w:left="1440"/>
        <w:jc w:val="both"/>
        <w:rPr>
          <w:szCs w:val="24"/>
        </w:rPr>
      </w:pPr>
    </w:p>
    <w:p w:rsidR="00C90C32" w:rsidRPr="00560CD7" w:rsidRDefault="00B42736" w:rsidP="004953A0">
      <w:pPr>
        <w:widowControl/>
        <w:numPr>
          <w:ilvl w:val="0"/>
          <w:numId w:val="21"/>
        </w:numPr>
        <w:tabs>
          <w:tab w:val="left" w:pos="2880"/>
        </w:tabs>
        <w:ind w:hanging="720"/>
        <w:jc w:val="both"/>
        <w:rPr>
          <w:szCs w:val="24"/>
        </w:rPr>
      </w:pPr>
      <w:r>
        <w:rPr>
          <w:szCs w:val="24"/>
          <w:u w:val="single"/>
        </w:rPr>
        <w:t>Insurance Quality</w:t>
      </w:r>
      <w:r w:rsidRPr="00B42736">
        <w:rPr>
          <w:szCs w:val="24"/>
        </w:rPr>
        <w:t xml:space="preserve">.  </w:t>
      </w:r>
      <w:r w:rsidR="00C90C32" w:rsidRPr="00560CD7">
        <w:rPr>
          <w:szCs w:val="24"/>
        </w:rPr>
        <w:t xml:space="preserve">All insurance policies shall be issued by insurers licensed and/or duly authorized under Florida Law to do business in </w:t>
      </w:r>
      <w:r w:rsidR="00C90C32" w:rsidRPr="00560CD7">
        <w:rPr>
          <w:szCs w:val="24"/>
        </w:rPr>
        <w:lastRenderedPageBreak/>
        <w:t>the State of Florida and all insuring companies are required to have a minimum rating of</w:t>
      </w:r>
      <w:r w:rsidR="00C90C32" w:rsidRPr="00560CD7">
        <w:rPr>
          <w:color w:val="000000"/>
          <w:szCs w:val="24"/>
        </w:rPr>
        <w:t xml:space="preserve"> A-</w:t>
      </w:r>
      <w:r w:rsidR="00C90C32" w:rsidRPr="00560CD7">
        <w:rPr>
          <w:szCs w:val="24"/>
        </w:rPr>
        <w:t xml:space="preserve"> in the "Best Key Rating Guide" published by A.M. Best &amp; Company, Inc. </w:t>
      </w:r>
    </w:p>
    <w:p w:rsidR="00C90C32" w:rsidRPr="00560CD7" w:rsidRDefault="00C90C32" w:rsidP="00DF1E3E">
      <w:pPr>
        <w:tabs>
          <w:tab w:val="left" w:pos="2280"/>
          <w:tab w:val="left" w:pos="2880"/>
        </w:tabs>
        <w:ind w:left="2880" w:hanging="720"/>
        <w:jc w:val="both"/>
        <w:rPr>
          <w:b/>
          <w:szCs w:val="24"/>
        </w:rPr>
      </w:pPr>
    </w:p>
    <w:p w:rsidR="00C90C32" w:rsidRPr="00560CD7" w:rsidRDefault="00B42736" w:rsidP="004953A0">
      <w:pPr>
        <w:widowControl/>
        <w:numPr>
          <w:ilvl w:val="0"/>
          <w:numId w:val="21"/>
        </w:numPr>
        <w:tabs>
          <w:tab w:val="left" w:pos="2880"/>
        </w:tabs>
        <w:ind w:hanging="720"/>
        <w:jc w:val="both"/>
        <w:rPr>
          <w:szCs w:val="24"/>
        </w:rPr>
      </w:pPr>
      <w:r>
        <w:rPr>
          <w:szCs w:val="24"/>
          <w:u w:val="single"/>
        </w:rPr>
        <w:t>Duty to Maintain Coverage</w:t>
      </w:r>
      <w:r w:rsidRPr="00B42736">
        <w:rPr>
          <w:szCs w:val="24"/>
        </w:rPr>
        <w:t xml:space="preserve">.  </w:t>
      </w:r>
      <w:r w:rsidR="00C90C32" w:rsidRPr="00560CD7">
        <w:rPr>
          <w:szCs w:val="24"/>
        </w:rPr>
        <w:t xml:space="preserve">Approval by </w:t>
      </w:r>
      <w:r>
        <w:rPr>
          <w:szCs w:val="24"/>
        </w:rPr>
        <w:t xml:space="preserve">SVAA </w:t>
      </w:r>
      <w:r w:rsidR="00C90C32" w:rsidRPr="00560CD7">
        <w:rPr>
          <w:szCs w:val="24"/>
        </w:rPr>
        <w:t xml:space="preserve">of any policy of insurance shall not relieve </w:t>
      </w:r>
      <w:r>
        <w:rPr>
          <w:szCs w:val="24"/>
        </w:rPr>
        <w:t xml:space="preserve">Consultant </w:t>
      </w:r>
      <w:r w:rsidR="00C90C32" w:rsidRPr="00560CD7">
        <w:rPr>
          <w:szCs w:val="24"/>
        </w:rPr>
        <w:t xml:space="preserve">from its responsibility to maintain the insurance coverage required herein for the performance of </w:t>
      </w:r>
      <w:r w:rsidR="002141C3">
        <w:rPr>
          <w:szCs w:val="24"/>
        </w:rPr>
        <w:t>w</w:t>
      </w:r>
      <w:r w:rsidR="002141C3" w:rsidRPr="00560CD7">
        <w:rPr>
          <w:szCs w:val="24"/>
        </w:rPr>
        <w:t xml:space="preserve">ork </w:t>
      </w:r>
      <w:r w:rsidR="00C90C32" w:rsidRPr="00560CD7">
        <w:rPr>
          <w:szCs w:val="24"/>
        </w:rPr>
        <w:t xml:space="preserve">or </w:t>
      </w:r>
      <w:r w:rsidR="002141C3">
        <w:rPr>
          <w:szCs w:val="24"/>
        </w:rPr>
        <w:t>s</w:t>
      </w:r>
      <w:r w:rsidR="002141C3" w:rsidRPr="00560CD7">
        <w:rPr>
          <w:szCs w:val="24"/>
        </w:rPr>
        <w:t xml:space="preserve">ervices </w:t>
      </w:r>
      <w:r w:rsidR="00C90C32" w:rsidRPr="00560CD7">
        <w:rPr>
          <w:szCs w:val="24"/>
        </w:rPr>
        <w:t xml:space="preserve">by the </w:t>
      </w:r>
      <w:r>
        <w:rPr>
          <w:szCs w:val="24"/>
        </w:rPr>
        <w:t>Consultant</w:t>
      </w:r>
      <w:r w:rsidR="00C90C32" w:rsidRPr="00560CD7">
        <w:rPr>
          <w:szCs w:val="24"/>
        </w:rPr>
        <w:t xml:space="preserve"> or its </w:t>
      </w:r>
      <w:r>
        <w:rPr>
          <w:szCs w:val="24"/>
        </w:rPr>
        <w:t>s</w:t>
      </w:r>
      <w:r w:rsidR="00B846BB">
        <w:rPr>
          <w:szCs w:val="24"/>
        </w:rPr>
        <w:t>ubcontractor</w:t>
      </w:r>
      <w:r w:rsidR="00F472AD" w:rsidRPr="00560CD7">
        <w:rPr>
          <w:szCs w:val="24"/>
        </w:rPr>
        <w:t xml:space="preserve">s </w:t>
      </w:r>
      <w:r w:rsidR="00C90C32" w:rsidRPr="00560CD7">
        <w:rPr>
          <w:szCs w:val="24"/>
        </w:rPr>
        <w:t>for the entire term of this Contract and for such longer periods of time as may be required under other clauses of this Contract.</w:t>
      </w:r>
    </w:p>
    <w:p w:rsidR="00C90C32" w:rsidRPr="00560CD7" w:rsidRDefault="00C90C32" w:rsidP="00DF1E3E">
      <w:pPr>
        <w:tabs>
          <w:tab w:val="left" w:pos="2280"/>
          <w:tab w:val="left" w:pos="2880"/>
        </w:tabs>
        <w:ind w:left="2880" w:hanging="720"/>
        <w:jc w:val="both"/>
        <w:rPr>
          <w:szCs w:val="24"/>
        </w:rPr>
      </w:pPr>
    </w:p>
    <w:p w:rsidR="00C90C32" w:rsidRPr="00560CD7" w:rsidRDefault="00C90C32" w:rsidP="004953A0">
      <w:pPr>
        <w:widowControl/>
        <w:numPr>
          <w:ilvl w:val="0"/>
          <w:numId w:val="21"/>
        </w:numPr>
        <w:tabs>
          <w:tab w:val="left" w:pos="2880"/>
        </w:tabs>
        <w:ind w:hanging="720"/>
        <w:jc w:val="both"/>
        <w:rPr>
          <w:szCs w:val="24"/>
        </w:rPr>
      </w:pPr>
      <w:r w:rsidRPr="00560CD7">
        <w:rPr>
          <w:bCs/>
          <w:szCs w:val="24"/>
          <w:u w:val="single"/>
        </w:rPr>
        <w:t>Waiver of Subrogation</w:t>
      </w:r>
      <w:r w:rsidRPr="00560CD7">
        <w:rPr>
          <w:bCs/>
          <w:szCs w:val="24"/>
        </w:rPr>
        <w:t>.</w:t>
      </w:r>
      <w:r w:rsidRPr="00560CD7">
        <w:rPr>
          <w:szCs w:val="24"/>
        </w:rPr>
        <w:t xml:space="preserve">  The </w:t>
      </w:r>
      <w:r w:rsidR="00770EBF">
        <w:rPr>
          <w:szCs w:val="24"/>
        </w:rPr>
        <w:t>Consultant</w:t>
      </w:r>
      <w:r w:rsidRPr="00560CD7">
        <w:rPr>
          <w:szCs w:val="24"/>
        </w:rPr>
        <w:t xml:space="preserve"> hereby waives all rights against </w:t>
      </w:r>
      <w:r w:rsidR="00770EBF">
        <w:rPr>
          <w:szCs w:val="24"/>
        </w:rPr>
        <w:t>SVAA, including its employees, agents, and contractors,</w:t>
      </w:r>
      <w:r w:rsidR="00F472AD" w:rsidRPr="00560CD7">
        <w:rPr>
          <w:szCs w:val="24"/>
        </w:rPr>
        <w:t xml:space="preserve"> </w:t>
      </w:r>
      <w:r w:rsidRPr="00560CD7">
        <w:rPr>
          <w:szCs w:val="24"/>
        </w:rPr>
        <w:t xml:space="preserve">to the extent of the risk coverage by any insurance policy required hereunder for damages by reason of any claim, demand, suit or settlement (including workers’ compensation) for any claim for injuries or illness of anyone, or perils arising out of this Contract.  </w:t>
      </w:r>
      <w:r w:rsidR="00770EBF">
        <w:rPr>
          <w:szCs w:val="24"/>
        </w:rPr>
        <w:t>Consultant</w:t>
      </w:r>
      <w:r w:rsidRPr="00560CD7">
        <w:rPr>
          <w:szCs w:val="24"/>
        </w:rPr>
        <w:t xml:space="preserve"> shall require similar waivers from all </w:t>
      </w:r>
      <w:r w:rsidR="00770EBF">
        <w:rPr>
          <w:szCs w:val="24"/>
        </w:rPr>
        <w:t xml:space="preserve">of </w:t>
      </w:r>
      <w:r w:rsidRPr="00560CD7">
        <w:rPr>
          <w:szCs w:val="24"/>
        </w:rPr>
        <w:t xml:space="preserve">its </w:t>
      </w:r>
      <w:r w:rsidR="00770EBF">
        <w:rPr>
          <w:szCs w:val="24"/>
        </w:rPr>
        <w:t>s</w:t>
      </w:r>
      <w:r w:rsidR="00B846BB">
        <w:rPr>
          <w:szCs w:val="24"/>
        </w:rPr>
        <w:t>ubcontractor</w:t>
      </w:r>
      <w:r w:rsidR="00F472AD" w:rsidRPr="00560CD7">
        <w:rPr>
          <w:szCs w:val="24"/>
        </w:rPr>
        <w:t>s</w:t>
      </w:r>
      <w:r w:rsidRPr="00560CD7">
        <w:rPr>
          <w:szCs w:val="24"/>
        </w:rPr>
        <w:t>. This provision applies to all policies of insurance required under this Contract (including Workers’ Compensation, and general liability).</w:t>
      </w:r>
    </w:p>
    <w:p w:rsidR="00C90C32" w:rsidRPr="00560CD7" w:rsidRDefault="00C90C32" w:rsidP="00DF1E3E">
      <w:pPr>
        <w:tabs>
          <w:tab w:val="left" w:pos="2280"/>
          <w:tab w:val="left" w:pos="2880"/>
        </w:tabs>
        <w:ind w:left="2880" w:hanging="720"/>
        <w:jc w:val="both"/>
        <w:rPr>
          <w:b/>
          <w:bCs/>
          <w:szCs w:val="24"/>
        </w:rPr>
      </w:pPr>
    </w:p>
    <w:p w:rsidR="00C90C32" w:rsidRPr="00560CD7" w:rsidRDefault="00C90C32" w:rsidP="004953A0">
      <w:pPr>
        <w:widowControl/>
        <w:numPr>
          <w:ilvl w:val="0"/>
          <w:numId w:val="21"/>
        </w:numPr>
        <w:tabs>
          <w:tab w:val="left" w:pos="2880"/>
        </w:tabs>
        <w:ind w:hanging="720"/>
        <w:jc w:val="both"/>
        <w:rPr>
          <w:szCs w:val="24"/>
        </w:rPr>
      </w:pPr>
      <w:r w:rsidRPr="00560CD7">
        <w:rPr>
          <w:szCs w:val="24"/>
          <w:u w:val="single"/>
        </w:rPr>
        <w:t>County Not Liable for Paying Deductibles</w:t>
      </w:r>
      <w:r w:rsidRPr="00560CD7">
        <w:rPr>
          <w:szCs w:val="24"/>
        </w:rPr>
        <w:t xml:space="preserve">. For all insurance required by </w:t>
      </w:r>
      <w:r w:rsidR="00770EBF">
        <w:rPr>
          <w:szCs w:val="24"/>
        </w:rPr>
        <w:t>Consultant</w:t>
      </w:r>
      <w:r w:rsidRPr="00560CD7">
        <w:rPr>
          <w:szCs w:val="24"/>
        </w:rPr>
        <w:t xml:space="preserve">, </w:t>
      </w:r>
      <w:r w:rsidR="00046F1B">
        <w:rPr>
          <w:szCs w:val="24"/>
        </w:rPr>
        <w:t>SVAA</w:t>
      </w:r>
      <w:r w:rsidRPr="00560CD7">
        <w:rPr>
          <w:szCs w:val="24"/>
        </w:rPr>
        <w:t xml:space="preserve"> shall not be responsible or liable for paying deductibles for any claim arising out of or related to the </w:t>
      </w:r>
      <w:r w:rsidR="00770EBF">
        <w:rPr>
          <w:szCs w:val="24"/>
        </w:rPr>
        <w:t>Consultant</w:t>
      </w:r>
      <w:r w:rsidRPr="00560CD7">
        <w:rPr>
          <w:szCs w:val="24"/>
        </w:rPr>
        <w:t xml:space="preserve">’s business or any </w:t>
      </w:r>
      <w:r w:rsidR="00770EBF">
        <w:rPr>
          <w:szCs w:val="24"/>
        </w:rPr>
        <w:t>s</w:t>
      </w:r>
      <w:r w:rsidR="00B846BB">
        <w:rPr>
          <w:szCs w:val="24"/>
        </w:rPr>
        <w:t>ubcontractor</w:t>
      </w:r>
      <w:r w:rsidR="00F472AD" w:rsidRPr="00560CD7">
        <w:rPr>
          <w:szCs w:val="24"/>
        </w:rPr>
        <w:t xml:space="preserve"> </w:t>
      </w:r>
      <w:r w:rsidRPr="00560CD7">
        <w:rPr>
          <w:szCs w:val="24"/>
        </w:rPr>
        <w:t xml:space="preserve">performing </w:t>
      </w:r>
      <w:r w:rsidR="002141C3">
        <w:rPr>
          <w:szCs w:val="24"/>
        </w:rPr>
        <w:t>w</w:t>
      </w:r>
      <w:r w:rsidR="002141C3" w:rsidRPr="00560CD7">
        <w:rPr>
          <w:szCs w:val="24"/>
        </w:rPr>
        <w:t xml:space="preserve">ork </w:t>
      </w:r>
      <w:r w:rsidRPr="00560CD7">
        <w:rPr>
          <w:szCs w:val="24"/>
        </w:rPr>
        <w:t xml:space="preserve">or </w:t>
      </w:r>
      <w:r w:rsidR="002141C3">
        <w:rPr>
          <w:szCs w:val="24"/>
        </w:rPr>
        <w:t>s</w:t>
      </w:r>
      <w:r w:rsidR="002141C3" w:rsidRPr="00560CD7">
        <w:rPr>
          <w:szCs w:val="24"/>
        </w:rPr>
        <w:t xml:space="preserve">ervices </w:t>
      </w:r>
      <w:r w:rsidRPr="00560CD7">
        <w:rPr>
          <w:szCs w:val="24"/>
        </w:rPr>
        <w:t xml:space="preserve">on behalf of the </w:t>
      </w:r>
      <w:r w:rsidR="00770EBF">
        <w:rPr>
          <w:szCs w:val="24"/>
        </w:rPr>
        <w:t>Consultant</w:t>
      </w:r>
      <w:r w:rsidRPr="00560CD7">
        <w:rPr>
          <w:szCs w:val="24"/>
        </w:rPr>
        <w:t xml:space="preserve"> or for the </w:t>
      </w:r>
      <w:r w:rsidR="00770EBF">
        <w:rPr>
          <w:szCs w:val="24"/>
        </w:rPr>
        <w:t>Consultant</w:t>
      </w:r>
      <w:r w:rsidRPr="00560CD7">
        <w:rPr>
          <w:szCs w:val="24"/>
        </w:rPr>
        <w:t>’s benefit under this Contract.</w:t>
      </w:r>
    </w:p>
    <w:p w:rsidR="00C90C32" w:rsidRPr="00560CD7" w:rsidRDefault="00C90C32" w:rsidP="00DF1E3E">
      <w:pPr>
        <w:tabs>
          <w:tab w:val="left" w:pos="2280"/>
          <w:tab w:val="left" w:pos="2880"/>
        </w:tabs>
        <w:ind w:left="2880" w:hanging="720"/>
        <w:jc w:val="both"/>
        <w:rPr>
          <w:b/>
          <w:szCs w:val="24"/>
        </w:rPr>
      </w:pPr>
    </w:p>
    <w:p w:rsidR="00C90C32" w:rsidRPr="00560CD7" w:rsidRDefault="00C90C32" w:rsidP="004953A0">
      <w:pPr>
        <w:widowControl/>
        <w:numPr>
          <w:ilvl w:val="0"/>
          <w:numId w:val="21"/>
        </w:numPr>
        <w:tabs>
          <w:tab w:val="left" w:pos="2880"/>
        </w:tabs>
        <w:ind w:hanging="720"/>
        <w:jc w:val="both"/>
        <w:rPr>
          <w:szCs w:val="24"/>
        </w:rPr>
      </w:pPr>
      <w:r w:rsidRPr="00560CD7">
        <w:rPr>
          <w:szCs w:val="24"/>
          <w:u w:val="single"/>
        </w:rPr>
        <w:t>Cancellation Notices</w:t>
      </w:r>
      <w:r w:rsidRPr="00560CD7">
        <w:rPr>
          <w:szCs w:val="24"/>
        </w:rPr>
        <w:t xml:space="preserve">. During the term of this Contract, </w:t>
      </w:r>
      <w:r w:rsidR="00770EBF">
        <w:rPr>
          <w:szCs w:val="24"/>
        </w:rPr>
        <w:t>Consultant</w:t>
      </w:r>
      <w:r w:rsidRPr="00560CD7">
        <w:rPr>
          <w:szCs w:val="24"/>
        </w:rPr>
        <w:t xml:space="preserve"> shall be responsible for promptly advising and providing </w:t>
      </w:r>
      <w:r w:rsidR="00770EBF">
        <w:rPr>
          <w:szCs w:val="24"/>
        </w:rPr>
        <w:t>SVAA</w:t>
      </w:r>
      <w:r w:rsidRPr="00560CD7">
        <w:rPr>
          <w:szCs w:val="24"/>
        </w:rPr>
        <w:t xml:space="preserve"> with copies of notices of cancellation or any other changes in the terms and conditions of the original insurance policies approved by </w:t>
      </w:r>
      <w:r w:rsidR="00770EBF">
        <w:rPr>
          <w:szCs w:val="24"/>
        </w:rPr>
        <w:t>SVAA</w:t>
      </w:r>
      <w:r w:rsidRPr="00560CD7">
        <w:rPr>
          <w:szCs w:val="24"/>
        </w:rPr>
        <w:t xml:space="preserve"> under this Contract within two (2) </w:t>
      </w:r>
      <w:r w:rsidR="00A46DD4">
        <w:rPr>
          <w:szCs w:val="24"/>
        </w:rPr>
        <w:t>business</w:t>
      </w:r>
      <w:r w:rsidRPr="00560CD7">
        <w:rPr>
          <w:szCs w:val="24"/>
        </w:rPr>
        <w:t xml:space="preserve"> days of receipt of such notice or change.</w:t>
      </w:r>
    </w:p>
    <w:p w:rsidR="00C90C32" w:rsidRPr="00560CD7" w:rsidRDefault="00C90C32" w:rsidP="00DF1E3E">
      <w:pPr>
        <w:tabs>
          <w:tab w:val="left" w:pos="2280"/>
          <w:tab w:val="left" w:pos="2880"/>
        </w:tabs>
        <w:ind w:left="2880" w:hanging="720"/>
        <w:jc w:val="both"/>
        <w:rPr>
          <w:szCs w:val="24"/>
        </w:rPr>
      </w:pPr>
    </w:p>
    <w:p w:rsidR="00C90C32" w:rsidRPr="00142E9A" w:rsidRDefault="00770EBF" w:rsidP="004953A0">
      <w:pPr>
        <w:widowControl/>
        <w:numPr>
          <w:ilvl w:val="0"/>
          <w:numId w:val="21"/>
        </w:numPr>
        <w:tabs>
          <w:tab w:val="left" w:pos="2880"/>
        </w:tabs>
        <w:ind w:hanging="720"/>
        <w:jc w:val="both"/>
        <w:rPr>
          <w:szCs w:val="24"/>
        </w:rPr>
      </w:pPr>
      <w:r>
        <w:rPr>
          <w:szCs w:val="24"/>
          <w:u w:val="single"/>
        </w:rPr>
        <w:t>Additional Insured</w:t>
      </w:r>
      <w:r w:rsidRPr="00770EBF">
        <w:rPr>
          <w:szCs w:val="24"/>
        </w:rPr>
        <w:t xml:space="preserve">.  </w:t>
      </w:r>
      <w:r w:rsidR="00C90C32" w:rsidRPr="00560CD7">
        <w:rPr>
          <w:szCs w:val="24"/>
        </w:rPr>
        <w:t xml:space="preserve">For any on-site </w:t>
      </w:r>
      <w:r w:rsidR="002141C3">
        <w:rPr>
          <w:szCs w:val="24"/>
        </w:rPr>
        <w:t>w</w:t>
      </w:r>
      <w:r w:rsidR="002141C3" w:rsidRPr="00560CD7">
        <w:rPr>
          <w:szCs w:val="24"/>
        </w:rPr>
        <w:t xml:space="preserve">ork </w:t>
      </w:r>
      <w:r w:rsidR="00C90C32" w:rsidRPr="00560CD7">
        <w:rPr>
          <w:szCs w:val="24"/>
        </w:rPr>
        <w:t xml:space="preserve">performed by or on behalf of </w:t>
      </w:r>
      <w:r>
        <w:rPr>
          <w:szCs w:val="24"/>
        </w:rPr>
        <w:t>Consultant</w:t>
      </w:r>
      <w:r w:rsidR="00C90C32" w:rsidRPr="00560CD7">
        <w:rPr>
          <w:szCs w:val="24"/>
        </w:rPr>
        <w:t xml:space="preserve"> on </w:t>
      </w:r>
      <w:r>
        <w:rPr>
          <w:szCs w:val="24"/>
        </w:rPr>
        <w:t>SVAA</w:t>
      </w:r>
      <w:r w:rsidR="00C90C32" w:rsidRPr="00560CD7">
        <w:rPr>
          <w:szCs w:val="24"/>
        </w:rPr>
        <w:t xml:space="preserve"> property, </w:t>
      </w:r>
      <w:r>
        <w:rPr>
          <w:szCs w:val="24"/>
        </w:rPr>
        <w:t>SVAA</w:t>
      </w:r>
      <w:r w:rsidR="00C90C32" w:rsidRPr="00560CD7">
        <w:rPr>
          <w:szCs w:val="24"/>
        </w:rPr>
        <w:t xml:space="preserve"> shall be named as an additional insured on all policies required under this Contract</w:t>
      </w:r>
      <w:r>
        <w:rPr>
          <w:szCs w:val="24"/>
        </w:rPr>
        <w:t>,</w:t>
      </w:r>
      <w:r w:rsidR="00142E9A">
        <w:rPr>
          <w:szCs w:val="24"/>
        </w:rPr>
        <w:t xml:space="preserve"> </w:t>
      </w:r>
      <w:r w:rsidR="00142E9A" w:rsidRPr="00142E9A">
        <w:rPr>
          <w:iCs/>
          <w:snapToGrid/>
          <w:szCs w:val="24"/>
        </w:rPr>
        <w:t>except professional liability and workers compensation</w:t>
      </w:r>
      <w:r w:rsidR="00C90C32" w:rsidRPr="00142E9A">
        <w:rPr>
          <w:szCs w:val="24"/>
        </w:rPr>
        <w:t>.</w:t>
      </w:r>
    </w:p>
    <w:p w:rsidR="00C90C32" w:rsidRPr="00560CD7" w:rsidRDefault="00C90C32" w:rsidP="00DF1E3E">
      <w:pPr>
        <w:tabs>
          <w:tab w:val="left" w:pos="2280"/>
          <w:tab w:val="left" w:pos="2880"/>
        </w:tabs>
        <w:ind w:left="2880" w:hanging="720"/>
        <w:jc w:val="both"/>
        <w:rPr>
          <w:szCs w:val="24"/>
        </w:rPr>
      </w:pPr>
    </w:p>
    <w:p w:rsidR="005E392F" w:rsidRPr="00A54F3A" w:rsidRDefault="005E392F" w:rsidP="00DF1E3E">
      <w:pPr>
        <w:tabs>
          <w:tab w:val="left" w:pos="1440"/>
          <w:tab w:val="left" w:pos="2880"/>
        </w:tabs>
        <w:ind w:left="2880" w:hanging="720"/>
        <w:jc w:val="both"/>
      </w:pPr>
      <w:r w:rsidRPr="005E392F">
        <w:rPr>
          <w:szCs w:val="24"/>
        </w:rPr>
        <w:t>g.</w:t>
      </w:r>
      <w:r w:rsidRPr="005E392F">
        <w:rPr>
          <w:szCs w:val="24"/>
        </w:rPr>
        <w:tab/>
      </w:r>
      <w:r w:rsidR="00C90C32" w:rsidRPr="00560CD7">
        <w:rPr>
          <w:szCs w:val="24"/>
          <w:u w:val="single"/>
        </w:rPr>
        <w:t>Deductibles</w:t>
      </w:r>
      <w:r w:rsidR="00C90C32" w:rsidRPr="00560CD7">
        <w:rPr>
          <w:szCs w:val="24"/>
        </w:rPr>
        <w:t xml:space="preserve">. </w:t>
      </w:r>
      <w:r w:rsidR="00F25791">
        <w:rPr>
          <w:szCs w:val="24"/>
        </w:rPr>
        <w:t>Consultant</w:t>
      </w:r>
      <w:r w:rsidRPr="00A54F3A">
        <w:rPr>
          <w:szCs w:val="24"/>
        </w:rPr>
        <w:t xml:space="preserve">s that maintain and administer a self-insured retention or a large deductible program exceeding the insurance requirements listed in this solicitation using a formal program to fund either program may submit an exception in accordance with </w:t>
      </w:r>
      <w:r w:rsidR="00E907D7">
        <w:rPr>
          <w:szCs w:val="24"/>
        </w:rPr>
        <w:t xml:space="preserve">Section </w:t>
      </w:r>
      <w:r w:rsidR="00770EBF">
        <w:rPr>
          <w:szCs w:val="24"/>
        </w:rPr>
        <w:t>3.6</w:t>
      </w:r>
      <w:r w:rsidR="00E907D7">
        <w:rPr>
          <w:szCs w:val="24"/>
        </w:rPr>
        <w:t xml:space="preserve">, </w:t>
      </w:r>
      <w:r w:rsidRPr="00EB6A5B">
        <w:t>Questions</w:t>
      </w:r>
      <w:r w:rsidR="008B351A" w:rsidRPr="00EB6A5B">
        <w:t xml:space="preserve">, </w:t>
      </w:r>
      <w:r w:rsidRPr="00EB6A5B">
        <w:t>Exceptions</w:t>
      </w:r>
      <w:r w:rsidR="008B351A" w:rsidRPr="00EB6A5B">
        <w:t xml:space="preserve"> and Addenda Concerning </w:t>
      </w:r>
      <w:r w:rsidRPr="00EB6A5B">
        <w:rPr>
          <w:b/>
        </w:rPr>
        <w:t>RSQ #</w:t>
      </w:r>
      <w:r w:rsidR="00922EC4">
        <w:rPr>
          <w:b/>
        </w:rPr>
        <w:t>20</w:t>
      </w:r>
      <w:r w:rsidR="00905674" w:rsidRPr="00EB6A5B">
        <w:rPr>
          <w:b/>
        </w:rPr>
        <w:noBreakHyphen/>
      </w:r>
      <w:r w:rsidR="00922EC4">
        <w:rPr>
          <w:b/>
        </w:rPr>
        <w:t>R</w:t>
      </w:r>
      <w:r w:rsidRPr="00EB6A5B">
        <w:rPr>
          <w:b/>
        </w:rPr>
        <w:t>SQ</w:t>
      </w:r>
      <w:r w:rsidR="00905674" w:rsidRPr="00EB6A5B">
        <w:rPr>
          <w:b/>
        </w:rPr>
        <w:noBreakHyphen/>
      </w:r>
      <w:r w:rsidR="00EB6A5B" w:rsidRPr="00EB6A5B">
        <w:rPr>
          <w:b/>
        </w:rPr>
        <w:t>120</w:t>
      </w:r>
      <w:r w:rsidR="00922EC4">
        <w:rPr>
          <w:b/>
        </w:rPr>
        <w:t>420</w:t>
      </w:r>
      <w:r w:rsidR="00EB6A5B">
        <w:t xml:space="preserve"> </w:t>
      </w:r>
      <w:r w:rsidRPr="00A54F3A">
        <w:t>to be considered for this solicitation.</w:t>
      </w:r>
    </w:p>
    <w:p w:rsidR="005E392F" w:rsidRPr="00A54F3A" w:rsidRDefault="005E392F" w:rsidP="00DF1E3E">
      <w:pPr>
        <w:tabs>
          <w:tab w:val="left" w:pos="2880"/>
        </w:tabs>
        <w:ind w:left="2880" w:hanging="720"/>
        <w:jc w:val="both"/>
      </w:pPr>
    </w:p>
    <w:p w:rsidR="005E392F" w:rsidRPr="00A54F3A" w:rsidRDefault="005E392F" w:rsidP="00DF1E3E">
      <w:pPr>
        <w:tabs>
          <w:tab w:val="left" w:pos="2880"/>
        </w:tabs>
        <w:ind w:left="2880"/>
        <w:jc w:val="both"/>
      </w:pPr>
      <w:r w:rsidRPr="00A54F3A">
        <w:lastRenderedPageBreak/>
        <w:t>The request must include a summary of the program’s design, funding method, and the program’s supporting financial information.  If additional information is necessary</w:t>
      </w:r>
      <w:r w:rsidR="00770EBF">
        <w:t>, SVAA</w:t>
      </w:r>
      <w:r w:rsidRPr="00A54F3A">
        <w:t xml:space="preserve"> will request more specific information, which must be provided by the </w:t>
      </w:r>
      <w:r w:rsidR="00F25791">
        <w:t>Consultant</w:t>
      </w:r>
      <w:r w:rsidRPr="00A54F3A">
        <w:t xml:space="preserve">.  </w:t>
      </w:r>
      <w:r w:rsidR="00046F1B">
        <w:t>SVAA</w:t>
      </w:r>
      <w:r w:rsidRPr="00A54F3A">
        <w:t xml:space="preserve"> will review the information submitted and determine whether the program is acceptable to </w:t>
      </w:r>
      <w:r w:rsidR="00770EBF">
        <w:t>SVAA</w:t>
      </w:r>
      <w:r w:rsidRPr="00A54F3A">
        <w:t>.</w:t>
      </w:r>
    </w:p>
    <w:p w:rsidR="005E392F" w:rsidRPr="00A54F3A" w:rsidRDefault="005E392F" w:rsidP="00DF1E3E">
      <w:pPr>
        <w:tabs>
          <w:tab w:val="left" w:pos="2880"/>
        </w:tabs>
        <w:ind w:left="2880" w:hanging="720"/>
        <w:jc w:val="both"/>
      </w:pPr>
    </w:p>
    <w:p w:rsidR="005E392F" w:rsidRDefault="00770EBF" w:rsidP="00DF1E3E">
      <w:pPr>
        <w:tabs>
          <w:tab w:val="left" w:pos="2610"/>
          <w:tab w:val="left" w:pos="2880"/>
        </w:tabs>
        <w:ind w:left="2880"/>
        <w:jc w:val="both"/>
      </w:pPr>
      <w:r>
        <w:t>A Consultant</w:t>
      </w:r>
      <w:r w:rsidR="005E392F" w:rsidRPr="00A54F3A">
        <w:t xml:space="preserve"> with no formal risk management program in place to manage and fund deductibles or self-insured retentions </w:t>
      </w:r>
      <w:r w:rsidR="005E392F">
        <w:t>may</w:t>
      </w:r>
      <w:r w:rsidR="005E392F" w:rsidRPr="00A54F3A">
        <w:t xml:space="preserve"> not be considered.</w:t>
      </w:r>
      <w:r w:rsidR="005E392F">
        <w:t xml:space="preserve">  </w:t>
      </w:r>
      <w:r w:rsidR="005E392F" w:rsidRPr="00135CA7">
        <w:rPr>
          <w:szCs w:val="24"/>
        </w:rPr>
        <w:t xml:space="preserve">Subject to </w:t>
      </w:r>
      <w:r>
        <w:rPr>
          <w:szCs w:val="24"/>
        </w:rPr>
        <w:t xml:space="preserve">SVAA </w:t>
      </w:r>
      <w:r w:rsidR="005E392F" w:rsidRPr="00135CA7">
        <w:rPr>
          <w:szCs w:val="24"/>
        </w:rPr>
        <w:t xml:space="preserve">approval, </w:t>
      </w:r>
      <w:r>
        <w:rPr>
          <w:szCs w:val="24"/>
        </w:rPr>
        <w:t>Consultant</w:t>
      </w:r>
      <w:r w:rsidR="005E392F" w:rsidRPr="00135CA7">
        <w:rPr>
          <w:szCs w:val="24"/>
        </w:rPr>
        <w:t xml:space="preserve"> may obtain a letter of credit in the amount equivalent to the deductible, which </w:t>
      </w:r>
      <w:r w:rsidR="005E392F">
        <w:rPr>
          <w:szCs w:val="24"/>
        </w:rPr>
        <w:t>shall remain</w:t>
      </w:r>
      <w:r w:rsidR="005E392F" w:rsidRPr="00135CA7">
        <w:rPr>
          <w:szCs w:val="24"/>
        </w:rPr>
        <w:t xml:space="preserve"> in effect during the term of th</w:t>
      </w:r>
      <w:r w:rsidR="005E392F">
        <w:rPr>
          <w:szCs w:val="24"/>
        </w:rPr>
        <w:t>e</w:t>
      </w:r>
      <w:r w:rsidR="005E392F" w:rsidRPr="00135CA7">
        <w:rPr>
          <w:szCs w:val="24"/>
        </w:rPr>
        <w:t xml:space="preserve"> </w:t>
      </w:r>
      <w:r w:rsidR="0099161A">
        <w:rPr>
          <w:szCs w:val="24"/>
        </w:rPr>
        <w:t>Contract</w:t>
      </w:r>
      <w:r w:rsidR="0099161A" w:rsidRPr="00135CA7">
        <w:rPr>
          <w:szCs w:val="24"/>
        </w:rPr>
        <w:t xml:space="preserve"> </w:t>
      </w:r>
      <w:r w:rsidR="005E392F" w:rsidRPr="00135CA7">
        <w:rPr>
          <w:szCs w:val="24"/>
        </w:rPr>
        <w:t xml:space="preserve">at no additional cost to </w:t>
      </w:r>
      <w:r>
        <w:rPr>
          <w:szCs w:val="24"/>
        </w:rPr>
        <w:t>SVAA.</w:t>
      </w:r>
    </w:p>
    <w:p w:rsidR="00C90C32" w:rsidRPr="00560CD7" w:rsidRDefault="00C90C32" w:rsidP="00C90C32">
      <w:pPr>
        <w:tabs>
          <w:tab w:val="left" w:pos="1440"/>
          <w:tab w:val="left" w:pos="2280"/>
        </w:tabs>
        <w:ind w:left="2280" w:hanging="840"/>
        <w:jc w:val="both"/>
        <w:rPr>
          <w:szCs w:val="24"/>
        </w:rPr>
      </w:pPr>
    </w:p>
    <w:p w:rsidR="00C90C32" w:rsidRPr="0099161A" w:rsidRDefault="00C90C32" w:rsidP="004953A0">
      <w:pPr>
        <w:widowControl/>
        <w:numPr>
          <w:ilvl w:val="0"/>
          <w:numId w:val="16"/>
        </w:numPr>
        <w:ind w:left="1440" w:hanging="720"/>
        <w:jc w:val="both"/>
        <w:rPr>
          <w:szCs w:val="24"/>
        </w:rPr>
      </w:pPr>
      <w:r w:rsidRPr="0099161A">
        <w:rPr>
          <w:szCs w:val="24"/>
        </w:rPr>
        <w:t>Proof of Insurance</w:t>
      </w:r>
    </w:p>
    <w:p w:rsidR="00C90C32" w:rsidRPr="00560CD7" w:rsidRDefault="00C90C32" w:rsidP="00905674">
      <w:pPr>
        <w:tabs>
          <w:tab w:val="left" w:pos="2280"/>
        </w:tabs>
        <w:ind w:firstLine="720"/>
        <w:jc w:val="both"/>
        <w:rPr>
          <w:szCs w:val="24"/>
        </w:rPr>
      </w:pPr>
    </w:p>
    <w:p w:rsidR="00C90C32" w:rsidRPr="00770EBF" w:rsidRDefault="00770EBF" w:rsidP="00770EBF">
      <w:pPr>
        <w:widowControl/>
        <w:numPr>
          <w:ilvl w:val="0"/>
          <w:numId w:val="22"/>
        </w:numPr>
        <w:tabs>
          <w:tab w:val="left" w:pos="2160"/>
        </w:tabs>
        <w:ind w:hanging="720"/>
        <w:jc w:val="both"/>
        <w:rPr>
          <w:szCs w:val="24"/>
        </w:rPr>
      </w:pPr>
      <w:r>
        <w:rPr>
          <w:szCs w:val="24"/>
          <w:u w:val="single"/>
        </w:rPr>
        <w:t>Duty to Furnish Proof of Insurance</w:t>
      </w:r>
      <w:r w:rsidRPr="00770EBF">
        <w:rPr>
          <w:szCs w:val="24"/>
        </w:rPr>
        <w:t xml:space="preserve">.  </w:t>
      </w:r>
      <w:r>
        <w:rPr>
          <w:szCs w:val="24"/>
        </w:rPr>
        <w:t>Consultant</w:t>
      </w:r>
      <w:r w:rsidR="00C90C32" w:rsidRPr="00560CD7">
        <w:rPr>
          <w:szCs w:val="24"/>
        </w:rPr>
        <w:t xml:space="preserve"> shall furnish proof of insurance acceptable to </w:t>
      </w:r>
      <w:r w:rsidR="00046F1B">
        <w:rPr>
          <w:szCs w:val="24"/>
        </w:rPr>
        <w:t>SVAA</w:t>
      </w:r>
      <w:r w:rsidR="00C90C32" w:rsidRPr="00560CD7">
        <w:rPr>
          <w:szCs w:val="24"/>
        </w:rPr>
        <w:t xml:space="preserve"> prior to or at the time of execution of </w:t>
      </w:r>
      <w:r>
        <w:rPr>
          <w:szCs w:val="24"/>
        </w:rPr>
        <w:t>the resulting</w:t>
      </w:r>
      <w:r w:rsidR="00C90C32" w:rsidRPr="00560CD7">
        <w:rPr>
          <w:szCs w:val="24"/>
        </w:rPr>
        <w:t xml:space="preserve"> Contract</w:t>
      </w:r>
      <w:r>
        <w:rPr>
          <w:szCs w:val="24"/>
        </w:rPr>
        <w:t>,</w:t>
      </w:r>
      <w:r w:rsidR="00C90C32" w:rsidRPr="00560CD7">
        <w:rPr>
          <w:szCs w:val="24"/>
        </w:rPr>
        <w:t xml:space="preserve"> and </w:t>
      </w:r>
      <w:r>
        <w:rPr>
          <w:szCs w:val="24"/>
        </w:rPr>
        <w:t>Consultant</w:t>
      </w:r>
      <w:r w:rsidR="00C90C32" w:rsidRPr="00560CD7">
        <w:rPr>
          <w:szCs w:val="24"/>
        </w:rPr>
        <w:t xml:space="preserve"> shall not commence </w:t>
      </w:r>
      <w:r w:rsidR="002141C3">
        <w:rPr>
          <w:szCs w:val="24"/>
        </w:rPr>
        <w:t>w</w:t>
      </w:r>
      <w:r w:rsidR="002141C3" w:rsidRPr="00560CD7">
        <w:rPr>
          <w:szCs w:val="24"/>
        </w:rPr>
        <w:t xml:space="preserve">ork </w:t>
      </w:r>
      <w:r w:rsidR="00C90C32" w:rsidRPr="00560CD7">
        <w:rPr>
          <w:szCs w:val="24"/>
        </w:rPr>
        <w:t xml:space="preserve">or provide any </w:t>
      </w:r>
      <w:r w:rsidR="002141C3">
        <w:rPr>
          <w:szCs w:val="24"/>
        </w:rPr>
        <w:t>s</w:t>
      </w:r>
      <w:r w:rsidR="002141C3" w:rsidRPr="00560CD7">
        <w:rPr>
          <w:szCs w:val="24"/>
        </w:rPr>
        <w:t xml:space="preserve">ervice </w:t>
      </w:r>
      <w:r w:rsidR="00C90C32" w:rsidRPr="00560CD7">
        <w:rPr>
          <w:szCs w:val="24"/>
        </w:rPr>
        <w:t xml:space="preserve">until </w:t>
      </w:r>
      <w:r>
        <w:rPr>
          <w:szCs w:val="24"/>
        </w:rPr>
        <w:t>Consultant</w:t>
      </w:r>
      <w:r w:rsidR="00C90C32" w:rsidRPr="00560CD7">
        <w:rPr>
          <w:szCs w:val="24"/>
        </w:rPr>
        <w:t xml:space="preserve"> has obtained al</w:t>
      </w:r>
      <w:r>
        <w:rPr>
          <w:szCs w:val="24"/>
        </w:rPr>
        <w:t>l the insurance required under the resulting</w:t>
      </w:r>
      <w:r w:rsidR="00C90C32" w:rsidRPr="00560CD7">
        <w:rPr>
          <w:szCs w:val="24"/>
        </w:rPr>
        <w:t xml:space="preserve"> Contract and such insurance has been filed with and approved by </w:t>
      </w:r>
      <w:r w:rsidR="00046F1B">
        <w:rPr>
          <w:szCs w:val="24"/>
        </w:rPr>
        <w:t>SVAA</w:t>
      </w:r>
      <w:r w:rsidR="00C90C32" w:rsidRPr="00560CD7">
        <w:rPr>
          <w:szCs w:val="24"/>
        </w:rPr>
        <w:t>.</w:t>
      </w:r>
      <w:r>
        <w:rPr>
          <w:szCs w:val="24"/>
        </w:rPr>
        <w:t xml:space="preserve">  </w:t>
      </w:r>
      <w:r w:rsidRPr="00770EBF">
        <w:rPr>
          <w:szCs w:val="24"/>
        </w:rPr>
        <w:t xml:space="preserve">Further, </w:t>
      </w:r>
      <w:r>
        <w:rPr>
          <w:szCs w:val="24"/>
        </w:rPr>
        <w:t>Consultant</w:t>
      </w:r>
      <w:r w:rsidRPr="00770EBF">
        <w:rPr>
          <w:szCs w:val="24"/>
        </w:rPr>
        <w:t xml:space="preserve"> agrees that </w:t>
      </w:r>
      <w:r>
        <w:rPr>
          <w:szCs w:val="24"/>
        </w:rPr>
        <w:t>SVAA</w:t>
      </w:r>
      <w:r w:rsidRPr="00770EBF">
        <w:rPr>
          <w:szCs w:val="24"/>
        </w:rPr>
        <w:t xml:space="preserve"> shall make no payments pursuant to the terms of this Contract until all required proof or evidence of insurance has been provided to </w:t>
      </w:r>
      <w:r>
        <w:rPr>
          <w:szCs w:val="24"/>
        </w:rPr>
        <w:t>SVAA</w:t>
      </w:r>
      <w:r w:rsidRPr="00770EBF">
        <w:rPr>
          <w:szCs w:val="24"/>
        </w:rPr>
        <w:t>.</w:t>
      </w:r>
      <w:r>
        <w:rPr>
          <w:szCs w:val="24"/>
        </w:rPr>
        <w:t xml:space="preserve">  </w:t>
      </w:r>
      <w:r w:rsidR="00C90C32" w:rsidRPr="00770EBF">
        <w:rPr>
          <w:szCs w:val="24"/>
        </w:rPr>
        <w:t xml:space="preserve">Upon request from </w:t>
      </w:r>
      <w:r w:rsidRPr="00770EBF">
        <w:rPr>
          <w:szCs w:val="24"/>
        </w:rPr>
        <w:t>SVAA</w:t>
      </w:r>
      <w:r w:rsidR="00C90C32" w:rsidRPr="00770EBF">
        <w:rPr>
          <w:szCs w:val="24"/>
        </w:rPr>
        <w:t xml:space="preserve">, the </w:t>
      </w:r>
      <w:r w:rsidRPr="00770EBF">
        <w:rPr>
          <w:szCs w:val="24"/>
        </w:rPr>
        <w:t>Consultant</w:t>
      </w:r>
      <w:r w:rsidR="00C90C32" w:rsidRPr="00770EBF">
        <w:rPr>
          <w:szCs w:val="24"/>
        </w:rPr>
        <w:t xml:space="preserve"> shall furnish copies of the </w:t>
      </w:r>
      <w:r w:rsidRPr="00770EBF">
        <w:rPr>
          <w:szCs w:val="24"/>
        </w:rPr>
        <w:t>required</w:t>
      </w:r>
      <w:r w:rsidR="00C90C32" w:rsidRPr="00770EBF">
        <w:rPr>
          <w:szCs w:val="24"/>
        </w:rPr>
        <w:t xml:space="preserve"> insurance policies and any changes or amendments thereto, immediately, to </w:t>
      </w:r>
      <w:r w:rsidRPr="00770EBF">
        <w:rPr>
          <w:szCs w:val="24"/>
        </w:rPr>
        <w:t>SVAA</w:t>
      </w:r>
      <w:r w:rsidR="00C90C32" w:rsidRPr="00770EBF">
        <w:rPr>
          <w:szCs w:val="24"/>
        </w:rPr>
        <w:t xml:space="preserve">.  </w:t>
      </w:r>
      <w:r w:rsidR="00305FB2">
        <w:rPr>
          <w:szCs w:val="24"/>
        </w:rPr>
        <w:t xml:space="preserve">The </w:t>
      </w:r>
      <w:r w:rsidR="00C90C32" w:rsidRPr="00770EBF">
        <w:rPr>
          <w:szCs w:val="24"/>
        </w:rPr>
        <w:t xml:space="preserve">Contract may be terminated by </w:t>
      </w:r>
      <w:r w:rsidRPr="00770EBF">
        <w:rPr>
          <w:szCs w:val="24"/>
        </w:rPr>
        <w:t>SVAA</w:t>
      </w:r>
      <w:r w:rsidR="00C90C32" w:rsidRPr="00770EBF">
        <w:rPr>
          <w:szCs w:val="24"/>
        </w:rPr>
        <w:t xml:space="preserve">, without penalty or expense to </w:t>
      </w:r>
      <w:r w:rsidRPr="00770EBF">
        <w:rPr>
          <w:szCs w:val="24"/>
        </w:rPr>
        <w:t>SVAA</w:t>
      </w:r>
      <w:r w:rsidR="00C90C32" w:rsidRPr="00770EBF">
        <w:rPr>
          <w:szCs w:val="24"/>
        </w:rPr>
        <w:t>, if at any time during the term of this Contract</w:t>
      </w:r>
      <w:r w:rsidRPr="00770EBF">
        <w:rPr>
          <w:szCs w:val="24"/>
        </w:rPr>
        <w:t>,</w:t>
      </w:r>
      <w:r w:rsidR="00C90C32" w:rsidRPr="00770EBF">
        <w:rPr>
          <w:szCs w:val="24"/>
        </w:rPr>
        <w:t xml:space="preserve"> proof of any insurance required hereunder is not provided to </w:t>
      </w:r>
      <w:r w:rsidRPr="00770EBF">
        <w:rPr>
          <w:szCs w:val="24"/>
        </w:rPr>
        <w:t>SVAA</w:t>
      </w:r>
      <w:r w:rsidR="00C90C32" w:rsidRPr="00770EBF">
        <w:rPr>
          <w:szCs w:val="24"/>
        </w:rPr>
        <w:t>.</w:t>
      </w:r>
    </w:p>
    <w:p w:rsidR="00C90C32" w:rsidRPr="00560CD7" w:rsidRDefault="00C90C32" w:rsidP="00DF1E3E">
      <w:pPr>
        <w:tabs>
          <w:tab w:val="left" w:pos="2160"/>
        </w:tabs>
        <w:ind w:left="2160" w:hanging="720"/>
        <w:jc w:val="both"/>
        <w:rPr>
          <w:szCs w:val="24"/>
        </w:rPr>
      </w:pPr>
    </w:p>
    <w:p w:rsidR="00770EBF" w:rsidRDefault="00770EBF" w:rsidP="00770EBF">
      <w:pPr>
        <w:widowControl/>
        <w:numPr>
          <w:ilvl w:val="0"/>
          <w:numId w:val="22"/>
        </w:numPr>
        <w:tabs>
          <w:tab w:val="left" w:pos="2160"/>
        </w:tabs>
        <w:ind w:hanging="720"/>
        <w:jc w:val="both"/>
        <w:rPr>
          <w:szCs w:val="24"/>
        </w:rPr>
      </w:pPr>
      <w:r w:rsidRPr="00770EBF">
        <w:rPr>
          <w:szCs w:val="24"/>
          <w:u w:val="single"/>
        </w:rPr>
        <w:t>Certificates of Insurance</w:t>
      </w:r>
      <w:r w:rsidRPr="00770EBF">
        <w:rPr>
          <w:szCs w:val="24"/>
        </w:rPr>
        <w:t xml:space="preserve">.  </w:t>
      </w:r>
      <w:r w:rsidR="00C90C32" w:rsidRPr="00770EBF">
        <w:rPr>
          <w:szCs w:val="24"/>
        </w:rPr>
        <w:t xml:space="preserve">All certificates of insurance shall clearly indicate that the </w:t>
      </w:r>
      <w:r w:rsidRPr="00770EBF">
        <w:rPr>
          <w:szCs w:val="24"/>
        </w:rPr>
        <w:t>Consultant</w:t>
      </w:r>
      <w:r w:rsidR="00C90C32" w:rsidRPr="00770EBF">
        <w:rPr>
          <w:szCs w:val="24"/>
        </w:rPr>
        <w:t xml:space="preserve"> has obtained insurance of the type, amount</w:t>
      </w:r>
      <w:r w:rsidR="00B96EDB" w:rsidRPr="00770EBF">
        <w:rPr>
          <w:szCs w:val="24"/>
        </w:rPr>
        <w:t>,</w:t>
      </w:r>
      <w:r w:rsidR="00C90C32" w:rsidRPr="00770EBF">
        <w:rPr>
          <w:szCs w:val="24"/>
        </w:rPr>
        <w:t xml:space="preserve"> and classification required by this </w:t>
      </w:r>
      <w:r w:rsidRPr="00770EBF">
        <w:rPr>
          <w:szCs w:val="24"/>
        </w:rPr>
        <w:t>solicitation</w:t>
      </w:r>
      <w:r>
        <w:rPr>
          <w:szCs w:val="24"/>
        </w:rPr>
        <w:t>.</w:t>
      </w:r>
    </w:p>
    <w:p w:rsidR="00770EBF" w:rsidRPr="00770EBF" w:rsidRDefault="00770EBF" w:rsidP="00770EBF">
      <w:pPr>
        <w:widowControl/>
        <w:tabs>
          <w:tab w:val="left" w:pos="2160"/>
        </w:tabs>
        <w:jc w:val="both"/>
        <w:rPr>
          <w:szCs w:val="24"/>
        </w:rPr>
      </w:pPr>
    </w:p>
    <w:p w:rsidR="00C90C32" w:rsidRPr="00560CD7" w:rsidRDefault="00770EBF" w:rsidP="004953A0">
      <w:pPr>
        <w:widowControl/>
        <w:numPr>
          <w:ilvl w:val="0"/>
          <w:numId w:val="22"/>
        </w:numPr>
        <w:tabs>
          <w:tab w:val="left" w:pos="2160"/>
        </w:tabs>
        <w:ind w:hanging="720"/>
        <w:jc w:val="both"/>
        <w:rPr>
          <w:szCs w:val="24"/>
        </w:rPr>
      </w:pPr>
      <w:r>
        <w:rPr>
          <w:szCs w:val="24"/>
          <w:u w:val="single"/>
        </w:rPr>
        <w:t>Replacement Certificates</w:t>
      </w:r>
      <w:r w:rsidRPr="00770EBF">
        <w:rPr>
          <w:szCs w:val="24"/>
        </w:rPr>
        <w:t xml:space="preserve">.  </w:t>
      </w:r>
      <w:r w:rsidR="00C90C32" w:rsidRPr="00560CD7">
        <w:rPr>
          <w:szCs w:val="24"/>
        </w:rPr>
        <w:t xml:space="preserve">The </w:t>
      </w:r>
      <w:r>
        <w:rPr>
          <w:szCs w:val="24"/>
        </w:rPr>
        <w:t xml:space="preserve">Consultant </w:t>
      </w:r>
      <w:r w:rsidR="00C90C32" w:rsidRPr="00560CD7">
        <w:rPr>
          <w:szCs w:val="24"/>
        </w:rPr>
        <w:t xml:space="preserve">shall file replacement certificates with </w:t>
      </w:r>
      <w:r>
        <w:rPr>
          <w:szCs w:val="24"/>
        </w:rPr>
        <w:t>SVAA</w:t>
      </w:r>
      <w:r w:rsidR="00C90C32" w:rsidRPr="00560CD7">
        <w:rPr>
          <w:szCs w:val="24"/>
        </w:rPr>
        <w:t xml:space="preserve"> at the time of expiration or termination of the required insurance occurring during the term of this Contract.  </w:t>
      </w:r>
      <w:r w:rsidR="00E02954">
        <w:rPr>
          <w:szCs w:val="24"/>
        </w:rPr>
        <w:t>If</w:t>
      </w:r>
      <w:r w:rsidR="00C90C32" w:rsidRPr="00560CD7">
        <w:rPr>
          <w:szCs w:val="24"/>
        </w:rPr>
        <w:t xml:space="preserve"> such insurance </w:t>
      </w:r>
      <w:r w:rsidR="00E02954" w:rsidRPr="00560CD7">
        <w:rPr>
          <w:szCs w:val="24"/>
        </w:rPr>
        <w:t xml:space="preserve">lapses, </w:t>
      </w:r>
      <w:r w:rsidR="00E02954">
        <w:rPr>
          <w:szCs w:val="24"/>
        </w:rPr>
        <w:t>SVAA</w:t>
      </w:r>
      <w:r w:rsidR="00E02954" w:rsidRPr="00560CD7">
        <w:rPr>
          <w:szCs w:val="24"/>
        </w:rPr>
        <w:t xml:space="preserve"> expressly reserve</w:t>
      </w:r>
      <w:r w:rsidR="00E02954">
        <w:rPr>
          <w:szCs w:val="24"/>
        </w:rPr>
        <w:t>s</w:t>
      </w:r>
      <w:r w:rsidR="00C90C32" w:rsidRPr="00560CD7">
        <w:rPr>
          <w:szCs w:val="24"/>
        </w:rPr>
        <w:t xml:space="preserve"> the right to renew the insurance policies at </w:t>
      </w:r>
      <w:r w:rsidR="00E02954">
        <w:rPr>
          <w:szCs w:val="24"/>
        </w:rPr>
        <w:t>SVAA</w:t>
      </w:r>
      <w:r w:rsidR="00C90C32" w:rsidRPr="00560CD7">
        <w:rPr>
          <w:szCs w:val="24"/>
        </w:rPr>
        <w:t xml:space="preserve">’s expense or terminate </w:t>
      </w:r>
      <w:r w:rsidR="00305FB2">
        <w:rPr>
          <w:szCs w:val="24"/>
        </w:rPr>
        <w:t>the</w:t>
      </w:r>
      <w:r w:rsidR="00C90C32" w:rsidRPr="00560CD7">
        <w:rPr>
          <w:szCs w:val="24"/>
        </w:rPr>
        <w:t xml:space="preserve"> Contract</w:t>
      </w:r>
      <w:r w:rsidR="00B96EDB">
        <w:rPr>
          <w:szCs w:val="24"/>
        </w:rPr>
        <w:t>,</w:t>
      </w:r>
      <w:r w:rsidR="00C90C32" w:rsidRPr="00560CD7">
        <w:rPr>
          <w:szCs w:val="24"/>
        </w:rPr>
        <w:t xml:space="preserve"> but </w:t>
      </w:r>
      <w:r w:rsidR="00E02954">
        <w:rPr>
          <w:szCs w:val="24"/>
        </w:rPr>
        <w:t>SVAA</w:t>
      </w:r>
      <w:r w:rsidR="00C90C32" w:rsidRPr="00560CD7">
        <w:rPr>
          <w:szCs w:val="24"/>
        </w:rPr>
        <w:t xml:space="preserve"> has no obligation to renew any policies.</w:t>
      </w:r>
    </w:p>
    <w:p w:rsidR="00C90C32" w:rsidRPr="00560CD7" w:rsidRDefault="00C90C32" w:rsidP="00743871">
      <w:pPr>
        <w:tabs>
          <w:tab w:val="left" w:pos="1440"/>
          <w:tab w:val="left" w:pos="2280"/>
        </w:tabs>
        <w:ind w:left="2160" w:hanging="1440"/>
        <w:jc w:val="both"/>
        <w:rPr>
          <w:szCs w:val="24"/>
        </w:rPr>
      </w:pPr>
    </w:p>
    <w:p w:rsidR="00C90C32" w:rsidRPr="00421D65" w:rsidRDefault="00C90C32" w:rsidP="004953A0">
      <w:pPr>
        <w:widowControl/>
        <w:numPr>
          <w:ilvl w:val="0"/>
          <w:numId w:val="16"/>
        </w:numPr>
        <w:ind w:left="1440" w:hanging="720"/>
        <w:jc w:val="both"/>
        <w:rPr>
          <w:szCs w:val="24"/>
        </w:rPr>
      </w:pPr>
      <w:r w:rsidRPr="00421D65">
        <w:rPr>
          <w:szCs w:val="24"/>
        </w:rPr>
        <w:t>The provisions of th</w:t>
      </w:r>
      <w:r w:rsidRPr="00D33715">
        <w:rPr>
          <w:szCs w:val="24"/>
        </w:rPr>
        <w:t xml:space="preserve">is </w:t>
      </w:r>
      <w:r w:rsidR="0099161A" w:rsidRPr="00D33715">
        <w:rPr>
          <w:szCs w:val="24"/>
        </w:rPr>
        <w:t>Section</w:t>
      </w:r>
      <w:r w:rsidR="00D33715" w:rsidRPr="00D33715">
        <w:rPr>
          <w:szCs w:val="24"/>
        </w:rPr>
        <w:t xml:space="preserve"> </w:t>
      </w:r>
      <w:r w:rsidR="007255A1">
        <w:fldChar w:fldCharType="begin"/>
      </w:r>
      <w:r w:rsidR="007255A1">
        <w:instrText xml:space="preserve"> REF _Ref419115291 \r \h  \* MERGEFORMAT </w:instrText>
      </w:r>
      <w:r w:rsidR="007255A1">
        <w:fldChar w:fldCharType="separate"/>
      </w:r>
      <w:r w:rsidR="00AA1BAA" w:rsidRPr="00AA1BAA">
        <w:rPr>
          <w:szCs w:val="24"/>
        </w:rPr>
        <w:t>3.18</w:t>
      </w:r>
      <w:r w:rsidR="007255A1">
        <w:fldChar w:fldCharType="end"/>
      </w:r>
      <w:r w:rsidR="00E02954">
        <w:t>8</w:t>
      </w:r>
      <w:r w:rsidR="0099161A" w:rsidRPr="00D33715">
        <w:rPr>
          <w:szCs w:val="24"/>
        </w:rPr>
        <w:t xml:space="preserve"> </w:t>
      </w:r>
      <w:r w:rsidRPr="00D33715">
        <w:rPr>
          <w:szCs w:val="24"/>
        </w:rPr>
        <w:t>shall survive the cancellation or termination of th</w:t>
      </w:r>
      <w:r w:rsidR="00305FB2">
        <w:rPr>
          <w:szCs w:val="24"/>
        </w:rPr>
        <w:t>e resulting</w:t>
      </w:r>
      <w:r w:rsidRPr="00D33715">
        <w:rPr>
          <w:szCs w:val="24"/>
        </w:rPr>
        <w:t xml:space="preserve"> </w:t>
      </w:r>
      <w:r w:rsidR="00305FB2">
        <w:rPr>
          <w:szCs w:val="24"/>
        </w:rPr>
        <w:t>Contract</w:t>
      </w:r>
      <w:r w:rsidRPr="00D33715">
        <w:rPr>
          <w:szCs w:val="24"/>
        </w:rPr>
        <w:t>.</w:t>
      </w:r>
    </w:p>
    <w:p w:rsidR="00360A29" w:rsidRPr="0040251A" w:rsidRDefault="00360A29" w:rsidP="004953A0">
      <w:pPr>
        <w:pStyle w:val="Heading2"/>
        <w:widowControl/>
        <w:numPr>
          <w:ilvl w:val="1"/>
          <w:numId w:val="12"/>
        </w:numPr>
        <w:tabs>
          <w:tab w:val="clear" w:pos="1080"/>
          <w:tab w:val="num" w:pos="720"/>
          <w:tab w:val="num" w:pos="810"/>
        </w:tabs>
        <w:spacing w:before="240" w:after="60"/>
        <w:ind w:left="810" w:hanging="810"/>
        <w:jc w:val="left"/>
        <w:rPr>
          <w:i/>
          <w:szCs w:val="24"/>
        </w:rPr>
      </w:pPr>
      <w:bookmarkStart w:id="17" w:name="_Ref419115207"/>
      <w:r w:rsidRPr="008A135E">
        <w:rPr>
          <w:szCs w:val="24"/>
          <w:u w:val="none"/>
        </w:rPr>
        <w:t>Evaluation Criteria:</w:t>
      </w:r>
      <w:r w:rsidRPr="008A135E">
        <w:rPr>
          <w:b w:val="0"/>
          <w:szCs w:val="24"/>
          <w:u w:val="none"/>
        </w:rPr>
        <w:t xml:space="preserve">  Each proposal shall be evaluated using the following criteria:</w:t>
      </w:r>
      <w:r w:rsidRPr="0040251A">
        <w:rPr>
          <w:color w:val="FF0000"/>
          <w:szCs w:val="24"/>
        </w:rPr>
        <w:t xml:space="preserve"> </w:t>
      </w:r>
      <w:bookmarkEnd w:id="17"/>
    </w:p>
    <w:p w:rsidR="00360A29" w:rsidRPr="000A2C1C" w:rsidRDefault="00360A29" w:rsidP="00360A29">
      <w:pPr>
        <w:jc w:val="both"/>
        <w:rPr>
          <w:szCs w:val="24"/>
        </w:rPr>
      </w:pPr>
    </w:p>
    <w:p w:rsidR="00360A29" w:rsidRPr="000A2C1C" w:rsidRDefault="00360A29" w:rsidP="00360A29">
      <w:pPr>
        <w:pStyle w:val="ListParagraph"/>
        <w:numPr>
          <w:ilvl w:val="0"/>
          <w:numId w:val="8"/>
        </w:numPr>
        <w:tabs>
          <w:tab w:val="num" w:pos="1440"/>
        </w:tabs>
        <w:ind w:left="1440" w:hanging="720"/>
        <w:contextualSpacing/>
        <w:jc w:val="both"/>
        <w:rPr>
          <w:szCs w:val="24"/>
        </w:rPr>
      </w:pPr>
      <w:r w:rsidRPr="000A2C1C">
        <w:rPr>
          <w:szCs w:val="24"/>
        </w:rPr>
        <w:t xml:space="preserve">Proper submittal of </w:t>
      </w:r>
      <w:r w:rsidRPr="000A2C1C">
        <w:rPr>
          <w:b/>
          <w:szCs w:val="24"/>
        </w:rPr>
        <w:t>ALL</w:t>
      </w:r>
      <w:r w:rsidRPr="000A2C1C">
        <w:rPr>
          <w:szCs w:val="24"/>
        </w:rPr>
        <w:t xml:space="preserve"> documentation as required by this proposal.</w:t>
      </w:r>
    </w:p>
    <w:p w:rsidR="00360A29" w:rsidRPr="000A2C1C" w:rsidRDefault="00360A29" w:rsidP="00360A29">
      <w:pPr>
        <w:ind w:firstLine="720"/>
        <w:jc w:val="both"/>
        <w:rPr>
          <w:szCs w:val="24"/>
        </w:rPr>
      </w:pPr>
    </w:p>
    <w:p w:rsidR="00360A29" w:rsidRPr="000A2C1C" w:rsidRDefault="00360A29" w:rsidP="00360A29">
      <w:pPr>
        <w:pStyle w:val="ListParagraph"/>
        <w:numPr>
          <w:ilvl w:val="0"/>
          <w:numId w:val="8"/>
        </w:numPr>
        <w:tabs>
          <w:tab w:val="num" w:pos="1440"/>
        </w:tabs>
        <w:ind w:left="1440" w:hanging="720"/>
        <w:contextualSpacing/>
        <w:jc w:val="both"/>
        <w:rPr>
          <w:szCs w:val="24"/>
        </w:rPr>
      </w:pPr>
      <w:r w:rsidRPr="000A2C1C">
        <w:rPr>
          <w:szCs w:val="24"/>
        </w:rPr>
        <w:lastRenderedPageBreak/>
        <w:t xml:space="preserve">The greatest benefits to </w:t>
      </w:r>
      <w:r w:rsidR="00845498">
        <w:rPr>
          <w:szCs w:val="24"/>
        </w:rPr>
        <w:t>SVAA</w:t>
      </w:r>
      <w:r w:rsidRPr="000A2C1C">
        <w:rPr>
          <w:szCs w:val="24"/>
        </w:rPr>
        <w:t xml:space="preserve"> as it pertains to:  </w:t>
      </w:r>
    </w:p>
    <w:p w:rsidR="00360A29" w:rsidRPr="000A2C1C" w:rsidRDefault="00360A29" w:rsidP="00360A29">
      <w:pPr>
        <w:tabs>
          <w:tab w:val="left" w:pos="2160"/>
        </w:tabs>
        <w:ind w:firstLine="720"/>
        <w:jc w:val="both"/>
        <w:rPr>
          <w:szCs w:val="24"/>
        </w:rPr>
      </w:pPr>
    </w:p>
    <w:p w:rsidR="00360A29" w:rsidRPr="00845498" w:rsidRDefault="00360A29" w:rsidP="00845498">
      <w:pPr>
        <w:numPr>
          <w:ilvl w:val="0"/>
          <w:numId w:val="24"/>
        </w:numPr>
        <w:tabs>
          <w:tab w:val="left" w:pos="2160"/>
        </w:tabs>
        <w:ind w:left="2160" w:hanging="540"/>
        <w:jc w:val="both"/>
        <w:rPr>
          <w:szCs w:val="24"/>
        </w:rPr>
      </w:pPr>
      <w:r w:rsidRPr="00845498">
        <w:rPr>
          <w:szCs w:val="24"/>
        </w:rPr>
        <w:t xml:space="preserve">Qualifications of the </w:t>
      </w:r>
      <w:r w:rsidR="00845498">
        <w:rPr>
          <w:szCs w:val="24"/>
        </w:rPr>
        <w:t>Respondent</w:t>
      </w:r>
      <w:r w:rsidRPr="00845498">
        <w:rPr>
          <w:szCs w:val="24"/>
        </w:rPr>
        <w:t xml:space="preserve"> and the employees assigned to</w:t>
      </w:r>
      <w:r w:rsidR="00845498" w:rsidRPr="00845498">
        <w:rPr>
          <w:szCs w:val="24"/>
        </w:rPr>
        <w:t xml:space="preserve"> the work or services to be performed for</w:t>
      </w:r>
      <w:r w:rsidRPr="00845498">
        <w:rPr>
          <w:szCs w:val="24"/>
        </w:rPr>
        <w:t xml:space="preserve"> </w:t>
      </w:r>
      <w:r w:rsidR="00845498" w:rsidRPr="00845498">
        <w:rPr>
          <w:szCs w:val="24"/>
        </w:rPr>
        <w:t>SVAA</w:t>
      </w:r>
      <w:r w:rsidRPr="00845498">
        <w:rPr>
          <w:szCs w:val="24"/>
        </w:rPr>
        <w:t>;</w:t>
      </w:r>
    </w:p>
    <w:p w:rsidR="00360A29" w:rsidRPr="00845498" w:rsidRDefault="00360A29" w:rsidP="004953A0">
      <w:pPr>
        <w:numPr>
          <w:ilvl w:val="0"/>
          <w:numId w:val="24"/>
        </w:numPr>
        <w:tabs>
          <w:tab w:val="left" w:pos="1080"/>
        </w:tabs>
        <w:ind w:left="1080" w:firstLine="540"/>
        <w:jc w:val="both"/>
        <w:rPr>
          <w:szCs w:val="24"/>
        </w:rPr>
      </w:pPr>
      <w:r w:rsidRPr="00845498">
        <w:rPr>
          <w:szCs w:val="24"/>
        </w:rPr>
        <w:t xml:space="preserve">Resources of the </w:t>
      </w:r>
      <w:r w:rsidR="00845498">
        <w:rPr>
          <w:szCs w:val="24"/>
        </w:rPr>
        <w:t>Respondent</w:t>
      </w:r>
      <w:r w:rsidRPr="00845498">
        <w:rPr>
          <w:szCs w:val="24"/>
        </w:rPr>
        <w:t>;</w:t>
      </w:r>
    </w:p>
    <w:p w:rsidR="00360A29" w:rsidRPr="00845498" w:rsidRDefault="00360A29" w:rsidP="004953A0">
      <w:pPr>
        <w:numPr>
          <w:ilvl w:val="0"/>
          <w:numId w:val="24"/>
        </w:numPr>
        <w:tabs>
          <w:tab w:val="left" w:pos="1080"/>
        </w:tabs>
        <w:ind w:left="1080" w:firstLine="540"/>
        <w:jc w:val="both"/>
        <w:rPr>
          <w:szCs w:val="24"/>
        </w:rPr>
      </w:pPr>
      <w:r w:rsidRPr="00845498">
        <w:rPr>
          <w:szCs w:val="24"/>
        </w:rPr>
        <w:t>Experience / references, including timeliness of performance;</w:t>
      </w:r>
    </w:p>
    <w:p w:rsidR="00360A29" w:rsidRPr="00845498" w:rsidRDefault="00360A29" w:rsidP="004953A0">
      <w:pPr>
        <w:numPr>
          <w:ilvl w:val="0"/>
          <w:numId w:val="24"/>
        </w:numPr>
        <w:tabs>
          <w:tab w:val="left" w:pos="1080"/>
        </w:tabs>
        <w:ind w:left="1080" w:firstLine="540"/>
        <w:jc w:val="both"/>
        <w:rPr>
          <w:szCs w:val="24"/>
        </w:rPr>
      </w:pPr>
      <w:r w:rsidRPr="00845498">
        <w:rPr>
          <w:szCs w:val="24"/>
        </w:rPr>
        <w:t xml:space="preserve">Cost </w:t>
      </w:r>
      <w:r w:rsidR="00845498" w:rsidRPr="00845498">
        <w:rPr>
          <w:szCs w:val="24"/>
        </w:rPr>
        <w:t>and expense to SVAA for such work or services</w:t>
      </w:r>
      <w:r w:rsidRPr="00845498">
        <w:rPr>
          <w:szCs w:val="24"/>
        </w:rPr>
        <w:t>; and</w:t>
      </w:r>
    </w:p>
    <w:p w:rsidR="00360A29" w:rsidRPr="00845498" w:rsidRDefault="00360A29" w:rsidP="00720B82">
      <w:pPr>
        <w:numPr>
          <w:ilvl w:val="0"/>
          <w:numId w:val="24"/>
        </w:numPr>
        <w:tabs>
          <w:tab w:val="left" w:pos="2160"/>
        </w:tabs>
        <w:ind w:left="2160" w:hanging="540"/>
        <w:jc w:val="both"/>
        <w:rPr>
          <w:szCs w:val="24"/>
        </w:rPr>
      </w:pPr>
      <w:r w:rsidRPr="00845498">
        <w:rPr>
          <w:szCs w:val="24"/>
        </w:rPr>
        <w:t>Financial stability</w:t>
      </w:r>
      <w:r w:rsidR="00845498" w:rsidRPr="00845498">
        <w:rPr>
          <w:szCs w:val="24"/>
        </w:rPr>
        <w:t xml:space="preserve"> of the Consultant</w:t>
      </w:r>
      <w:r w:rsidR="00720B82" w:rsidRPr="00845498">
        <w:rPr>
          <w:szCs w:val="24"/>
        </w:rPr>
        <w:t xml:space="preserve">:  </w:t>
      </w:r>
      <w:r w:rsidR="00720B82" w:rsidRPr="00845498">
        <w:t xml:space="preserve">A Dun and Bradstreet report may be used by </w:t>
      </w:r>
      <w:r w:rsidR="00845498">
        <w:t>SVAA</w:t>
      </w:r>
      <w:r w:rsidR="00720B82" w:rsidRPr="00845498">
        <w:t xml:space="preserve"> to evaluate Respondent’s financial stability.  All Respondents shall be prepared to supply a financial statement upon request, preferably a certified audit of the last available fiscal year.  </w:t>
      </w:r>
    </w:p>
    <w:p w:rsidR="00360A29" w:rsidRDefault="00360A29" w:rsidP="004953A0">
      <w:pPr>
        <w:numPr>
          <w:ilvl w:val="0"/>
          <w:numId w:val="24"/>
        </w:numPr>
        <w:tabs>
          <w:tab w:val="left" w:pos="1080"/>
        </w:tabs>
        <w:ind w:left="1080" w:firstLine="540"/>
        <w:jc w:val="both"/>
        <w:rPr>
          <w:szCs w:val="24"/>
        </w:rPr>
      </w:pPr>
      <w:r w:rsidRPr="00845498">
        <w:rPr>
          <w:szCs w:val="24"/>
        </w:rPr>
        <w:t>Any additional qualifications or criteria for your solicitation.</w:t>
      </w:r>
    </w:p>
    <w:p w:rsidR="000E3E36" w:rsidRDefault="000E3E36" w:rsidP="000E3E36">
      <w:pPr>
        <w:tabs>
          <w:tab w:val="left" w:pos="1080"/>
        </w:tabs>
        <w:jc w:val="both"/>
        <w:rPr>
          <w:szCs w:val="24"/>
        </w:rPr>
      </w:pPr>
    </w:p>
    <w:p w:rsidR="000E3E36" w:rsidRPr="00845498" w:rsidRDefault="000E3E36" w:rsidP="000E3E36">
      <w:pPr>
        <w:tabs>
          <w:tab w:val="left" w:pos="1080"/>
        </w:tabs>
        <w:jc w:val="both"/>
        <w:rPr>
          <w:szCs w:val="24"/>
        </w:rPr>
      </w:pP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u w:val="none"/>
        </w:rPr>
      </w:pPr>
      <w:bookmarkStart w:id="18" w:name="_Ref419115661"/>
      <w:r w:rsidRPr="008A135E">
        <w:rPr>
          <w:u w:val="none"/>
        </w:rPr>
        <w:t>Termination</w:t>
      </w:r>
      <w:bookmarkEnd w:id="18"/>
    </w:p>
    <w:p w:rsidR="00360A29" w:rsidRPr="007C556E" w:rsidRDefault="00360A29" w:rsidP="00360A29">
      <w:pPr>
        <w:tabs>
          <w:tab w:val="left" w:pos="810"/>
          <w:tab w:val="left" w:pos="1440"/>
        </w:tabs>
        <w:ind w:left="360"/>
        <w:jc w:val="both"/>
      </w:pPr>
    </w:p>
    <w:p w:rsidR="00360A29" w:rsidRPr="007C556E" w:rsidRDefault="00360A29" w:rsidP="004953A0">
      <w:pPr>
        <w:pStyle w:val="ListParagraph"/>
        <w:numPr>
          <w:ilvl w:val="0"/>
          <w:numId w:val="42"/>
        </w:numPr>
        <w:ind w:left="1440" w:hanging="720"/>
        <w:contextualSpacing/>
        <w:jc w:val="both"/>
      </w:pPr>
      <w:r>
        <w:t>The resulting Contract</w:t>
      </w:r>
      <w:r w:rsidRPr="007C556E">
        <w:t xml:space="preserve"> may be terminated by either party upon the material breach by the other party if such breach is not cured within thirty (</w:t>
      </w:r>
      <w:r>
        <w:t>30</w:t>
      </w:r>
      <w:r w:rsidRPr="007C556E">
        <w:t>) days written notice from the non</w:t>
      </w:r>
      <w:r>
        <w:t>-</w:t>
      </w:r>
      <w:r w:rsidRPr="007C556E">
        <w:t>breaching party</w:t>
      </w:r>
      <w:r>
        <w:t>.</w:t>
      </w:r>
    </w:p>
    <w:p w:rsidR="00360A29" w:rsidRPr="007C556E" w:rsidRDefault="00360A29" w:rsidP="00360A29">
      <w:pPr>
        <w:tabs>
          <w:tab w:val="num" w:pos="1440"/>
        </w:tabs>
        <w:ind w:left="1440" w:hanging="720"/>
        <w:jc w:val="both"/>
      </w:pPr>
    </w:p>
    <w:p w:rsidR="00360A29" w:rsidRDefault="00845498" w:rsidP="004953A0">
      <w:pPr>
        <w:pStyle w:val="ListParagraph"/>
        <w:numPr>
          <w:ilvl w:val="0"/>
          <w:numId w:val="42"/>
        </w:numPr>
        <w:ind w:left="1440" w:hanging="720"/>
        <w:contextualSpacing/>
        <w:jc w:val="both"/>
      </w:pPr>
      <w:r>
        <w:t xml:space="preserve">SVAA </w:t>
      </w:r>
      <w:r w:rsidR="00360A29" w:rsidRPr="007C556E">
        <w:t xml:space="preserve">may terminate </w:t>
      </w:r>
      <w:r w:rsidR="00360A29">
        <w:t>the resulting Contract</w:t>
      </w:r>
      <w:r w:rsidR="00360A29" w:rsidRPr="007C556E">
        <w:t xml:space="preserve"> for convenience upon at least thirty (</w:t>
      </w:r>
      <w:r w:rsidR="00360A29">
        <w:t>30</w:t>
      </w:r>
      <w:r w:rsidR="00360A29" w:rsidRPr="007C556E">
        <w:t xml:space="preserve">) calendar days’ prior written notice to </w:t>
      </w:r>
      <w:r w:rsidR="00F25791">
        <w:t>Consultant</w:t>
      </w:r>
      <w:r>
        <w:t xml:space="preserve"> or for non-appropriation</w:t>
      </w:r>
      <w:r w:rsidR="00360A29" w:rsidRPr="007C556E">
        <w:t>.</w:t>
      </w:r>
    </w:p>
    <w:p w:rsidR="00360A29" w:rsidRDefault="00360A29" w:rsidP="00360A29">
      <w:pPr>
        <w:pStyle w:val="ListParagraph"/>
        <w:tabs>
          <w:tab w:val="num" w:pos="1440"/>
        </w:tabs>
        <w:ind w:left="1440" w:hanging="720"/>
      </w:pPr>
    </w:p>
    <w:p w:rsidR="00360A29" w:rsidRPr="00702224" w:rsidRDefault="00845498" w:rsidP="004953A0">
      <w:pPr>
        <w:widowControl/>
        <w:numPr>
          <w:ilvl w:val="0"/>
          <w:numId w:val="42"/>
        </w:numPr>
        <w:autoSpaceDE w:val="0"/>
        <w:autoSpaceDN w:val="0"/>
        <w:adjustRightInd w:val="0"/>
        <w:ind w:left="1440" w:hanging="720"/>
        <w:jc w:val="both"/>
        <w:rPr>
          <w:rFonts w:eastAsia="Calibri"/>
        </w:rPr>
      </w:pPr>
      <w:r>
        <w:rPr>
          <w:rFonts w:eastAsia="Calibri"/>
        </w:rPr>
        <w:t>Consultant</w:t>
      </w:r>
      <w:r w:rsidR="00360A29" w:rsidRPr="00702224">
        <w:rPr>
          <w:rFonts w:eastAsia="Calibri"/>
        </w:rPr>
        <w:t xml:space="preserve"> may cancel the resulting </w:t>
      </w:r>
      <w:r w:rsidR="00360A29">
        <w:rPr>
          <w:rFonts w:eastAsia="Calibri"/>
        </w:rPr>
        <w:t>C</w:t>
      </w:r>
      <w:r w:rsidR="00360A29" w:rsidRPr="00702224">
        <w:rPr>
          <w:rFonts w:eastAsia="Calibri"/>
        </w:rPr>
        <w:t xml:space="preserve">ontract with </w:t>
      </w:r>
      <w:r w:rsidR="00360A29" w:rsidRPr="00845498">
        <w:rPr>
          <w:rFonts w:eastAsia="Calibri"/>
        </w:rPr>
        <w:t>one-hundred eighty (180)</w:t>
      </w:r>
      <w:r w:rsidR="00360A29" w:rsidRPr="00702224">
        <w:rPr>
          <w:rFonts w:eastAsia="Calibri"/>
        </w:rPr>
        <w:t xml:space="preserve"> days written notice to </w:t>
      </w:r>
      <w:r>
        <w:rPr>
          <w:rFonts w:eastAsia="Calibri"/>
        </w:rPr>
        <w:t>SVAA’s Executive Director</w:t>
      </w:r>
      <w:r w:rsidR="00360A29" w:rsidRPr="00702224">
        <w:rPr>
          <w:rFonts w:eastAsia="Calibri"/>
        </w:rPr>
        <w:t xml:space="preserve">. </w:t>
      </w:r>
      <w:r>
        <w:rPr>
          <w:rFonts w:eastAsia="Calibri"/>
        </w:rPr>
        <w:t xml:space="preserve"> </w:t>
      </w:r>
      <w:r w:rsidR="00360A29" w:rsidRPr="00702224">
        <w:rPr>
          <w:rFonts w:eastAsia="Calibri"/>
        </w:rPr>
        <w:t xml:space="preserve">Failure to provide proper notice to </w:t>
      </w:r>
      <w:r>
        <w:rPr>
          <w:rFonts w:eastAsia="Calibri"/>
        </w:rPr>
        <w:t>SVAA</w:t>
      </w:r>
      <w:r w:rsidR="00360A29" w:rsidRPr="00702224">
        <w:rPr>
          <w:rFonts w:eastAsia="Calibri"/>
        </w:rPr>
        <w:t xml:space="preserve"> may result in the </w:t>
      </w:r>
      <w:r>
        <w:rPr>
          <w:rFonts w:eastAsia="Calibri"/>
        </w:rPr>
        <w:t>Consultant</w:t>
      </w:r>
      <w:r w:rsidR="00360A29" w:rsidRPr="00702224">
        <w:rPr>
          <w:rFonts w:eastAsia="Calibri"/>
        </w:rPr>
        <w:t xml:space="preserve"> being barred from future business with </w:t>
      </w:r>
      <w:r>
        <w:rPr>
          <w:rFonts w:eastAsia="Calibri"/>
        </w:rPr>
        <w:t>SVAA</w:t>
      </w:r>
      <w:r w:rsidR="00360A29" w:rsidRPr="00702224">
        <w:rPr>
          <w:rFonts w:eastAsia="Calibri"/>
        </w:rPr>
        <w:t>.</w:t>
      </w:r>
    </w:p>
    <w:p w:rsidR="00360A29" w:rsidRPr="00702224" w:rsidRDefault="00360A29" w:rsidP="00360A29">
      <w:pPr>
        <w:tabs>
          <w:tab w:val="num" w:pos="1440"/>
        </w:tabs>
        <w:ind w:left="1440" w:hanging="720"/>
        <w:rPr>
          <w:color w:val="7030A0"/>
        </w:rPr>
      </w:pPr>
    </w:p>
    <w:p w:rsidR="00360A29" w:rsidRPr="007C556E" w:rsidRDefault="00360A29" w:rsidP="004953A0">
      <w:pPr>
        <w:pStyle w:val="ListParagraph"/>
        <w:numPr>
          <w:ilvl w:val="0"/>
          <w:numId w:val="42"/>
        </w:numPr>
        <w:ind w:left="1440" w:hanging="720"/>
        <w:contextualSpacing/>
        <w:jc w:val="both"/>
      </w:pPr>
      <w:r w:rsidRPr="007C556E">
        <w:t xml:space="preserve">After </w:t>
      </w:r>
      <w:r w:rsidR="00845498">
        <w:t>Consultant</w:t>
      </w:r>
      <w:r w:rsidRPr="007C556E">
        <w:t xml:space="preserve">’s receipt of a notice of termination </w:t>
      </w:r>
      <w:r w:rsidR="008E67E8">
        <w:t xml:space="preserve">or non-appropriation </w:t>
      </w:r>
      <w:r w:rsidR="00845498">
        <w:t xml:space="preserve">from </w:t>
      </w:r>
      <w:r w:rsidR="00046F1B">
        <w:t>SVAA</w:t>
      </w:r>
      <w:r w:rsidR="00845498">
        <w:t xml:space="preserve"> as set forth herein</w:t>
      </w:r>
      <w:r w:rsidRPr="007C556E">
        <w:t xml:space="preserve"> (or to the extent </w:t>
      </w:r>
      <w:r w:rsidR="00845498">
        <w:t>Consultant</w:t>
      </w:r>
      <w:r w:rsidRPr="007C556E">
        <w:t xml:space="preserve"> has not cured a material breach within thirty (</w:t>
      </w:r>
      <w:r>
        <w:t>30</w:t>
      </w:r>
      <w:r w:rsidRPr="007C556E">
        <w:t xml:space="preserve">) </w:t>
      </w:r>
      <w:r w:rsidR="00344ACE" w:rsidRPr="007C556E">
        <w:t>days’ notice</w:t>
      </w:r>
      <w:r w:rsidRPr="007C556E">
        <w:t xml:space="preserve"> from </w:t>
      </w:r>
      <w:r w:rsidR="00845498">
        <w:t>SVAA</w:t>
      </w:r>
      <w:r w:rsidRPr="007C556E">
        <w:t xml:space="preserve">), and except as otherwise directed by </w:t>
      </w:r>
      <w:r w:rsidR="00046F1B">
        <w:t>SVAA</w:t>
      </w:r>
      <w:r w:rsidRPr="007C556E">
        <w:t xml:space="preserve">, the </w:t>
      </w:r>
      <w:r w:rsidR="00F25791">
        <w:t>Consultant</w:t>
      </w:r>
      <w:r w:rsidRPr="007C556E">
        <w:t xml:space="preserve"> shall:</w:t>
      </w:r>
    </w:p>
    <w:p w:rsidR="00360A29" w:rsidRPr="007C556E" w:rsidRDefault="00360A29" w:rsidP="00360A29">
      <w:pPr>
        <w:tabs>
          <w:tab w:val="left" w:pos="810"/>
          <w:tab w:val="num" w:pos="2160"/>
        </w:tabs>
        <w:ind w:left="2160" w:hanging="720"/>
        <w:jc w:val="both"/>
      </w:pPr>
    </w:p>
    <w:p w:rsidR="00360A29" w:rsidRPr="007C556E" w:rsidRDefault="00360A29" w:rsidP="00360A29">
      <w:pPr>
        <w:pStyle w:val="ListParagraph"/>
        <w:numPr>
          <w:ilvl w:val="0"/>
          <w:numId w:val="9"/>
        </w:numPr>
        <w:tabs>
          <w:tab w:val="num" w:pos="1440"/>
          <w:tab w:val="num" w:pos="2160"/>
        </w:tabs>
        <w:ind w:left="2160" w:hanging="720"/>
        <w:contextualSpacing/>
        <w:jc w:val="both"/>
      </w:pPr>
      <w:r w:rsidRPr="007C556E">
        <w:t xml:space="preserve">Stop work under the </w:t>
      </w:r>
      <w:r>
        <w:t>Contract</w:t>
      </w:r>
      <w:r w:rsidRPr="007C556E">
        <w:t xml:space="preserve"> or applicable statement of work on the date specified in the notice of termination</w:t>
      </w:r>
      <w:r>
        <w:t>;</w:t>
      </w:r>
    </w:p>
    <w:p w:rsidR="00360A29" w:rsidRPr="007C556E" w:rsidRDefault="00360A29" w:rsidP="00360A29">
      <w:pPr>
        <w:tabs>
          <w:tab w:val="num" w:pos="1440"/>
          <w:tab w:val="num" w:pos="2160"/>
        </w:tabs>
        <w:ind w:left="2160" w:hanging="720"/>
        <w:jc w:val="both"/>
      </w:pPr>
    </w:p>
    <w:p w:rsidR="00360A29" w:rsidRPr="007C556E" w:rsidRDefault="00360A29" w:rsidP="00360A29">
      <w:pPr>
        <w:pStyle w:val="ListParagraph"/>
        <w:numPr>
          <w:ilvl w:val="0"/>
          <w:numId w:val="9"/>
        </w:numPr>
        <w:tabs>
          <w:tab w:val="num" w:pos="1440"/>
          <w:tab w:val="num" w:pos="2160"/>
        </w:tabs>
        <w:ind w:left="2160" w:hanging="720"/>
        <w:contextualSpacing/>
        <w:jc w:val="both"/>
      </w:pPr>
      <w:r w:rsidRPr="007C556E">
        <w:t>Place no further orders or subcontracts for materials, services or facilities</w:t>
      </w:r>
      <w:r>
        <w:t>;</w:t>
      </w:r>
    </w:p>
    <w:p w:rsidR="00360A29" w:rsidRPr="007C556E" w:rsidRDefault="00360A29" w:rsidP="00360A29">
      <w:pPr>
        <w:tabs>
          <w:tab w:val="num" w:pos="1440"/>
          <w:tab w:val="num" w:pos="2160"/>
        </w:tabs>
        <w:ind w:left="2160" w:hanging="720"/>
        <w:jc w:val="both"/>
      </w:pPr>
    </w:p>
    <w:p w:rsidR="00360A29" w:rsidRPr="007C556E" w:rsidRDefault="00360A29" w:rsidP="00360A29">
      <w:pPr>
        <w:pStyle w:val="ListParagraph"/>
        <w:numPr>
          <w:ilvl w:val="0"/>
          <w:numId w:val="9"/>
        </w:numPr>
        <w:tabs>
          <w:tab w:val="num" w:pos="1440"/>
          <w:tab w:val="num" w:pos="2160"/>
        </w:tabs>
        <w:ind w:left="2160" w:hanging="720"/>
        <w:contextualSpacing/>
        <w:jc w:val="both"/>
      </w:pPr>
      <w:r w:rsidRPr="007C556E">
        <w:t xml:space="preserve">Terminate all orders and subcontracts to the extent that they relate to the performance of work or </w:t>
      </w:r>
      <w:r>
        <w:t>s</w:t>
      </w:r>
      <w:r w:rsidRPr="007C556E">
        <w:t xml:space="preserve">ervices terminated by the </w:t>
      </w:r>
      <w:r>
        <w:t>n</w:t>
      </w:r>
      <w:r w:rsidRPr="007C556E">
        <w:t xml:space="preserve">otice of </w:t>
      </w:r>
      <w:r>
        <w:t>t</w:t>
      </w:r>
      <w:r w:rsidRPr="007C556E">
        <w:t>ermination</w:t>
      </w:r>
      <w:r>
        <w:t>; and</w:t>
      </w:r>
    </w:p>
    <w:p w:rsidR="00360A29" w:rsidRPr="007C556E" w:rsidRDefault="00360A29" w:rsidP="00360A29">
      <w:pPr>
        <w:tabs>
          <w:tab w:val="num" w:pos="1440"/>
          <w:tab w:val="num" w:pos="2160"/>
        </w:tabs>
        <w:ind w:left="2160" w:hanging="720"/>
        <w:jc w:val="both"/>
      </w:pPr>
    </w:p>
    <w:p w:rsidR="00360A29" w:rsidRPr="007C556E" w:rsidRDefault="00360A29" w:rsidP="00360A29">
      <w:pPr>
        <w:pStyle w:val="ListParagraph"/>
        <w:numPr>
          <w:ilvl w:val="0"/>
          <w:numId w:val="9"/>
        </w:numPr>
        <w:tabs>
          <w:tab w:val="num" w:pos="1440"/>
          <w:tab w:val="num" w:pos="2160"/>
        </w:tabs>
        <w:ind w:left="2160" w:hanging="720"/>
        <w:contextualSpacing/>
        <w:jc w:val="both"/>
      </w:pPr>
      <w:r w:rsidRPr="007C556E">
        <w:t xml:space="preserve">With the approval of </w:t>
      </w:r>
      <w:r w:rsidR="00845498">
        <w:t>SVAA</w:t>
      </w:r>
      <w:r w:rsidRPr="007C556E">
        <w:t xml:space="preserve"> and to the extent required by </w:t>
      </w:r>
      <w:r w:rsidR="00845498">
        <w:t>SVAA</w:t>
      </w:r>
      <w:r w:rsidRPr="007C556E">
        <w:t xml:space="preserve">, settle all outstanding liabilities and all claims arising out of such termination of orders and subcontracts.  </w:t>
      </w:r>
      <w:r w:rsidR="00845498">
        <w:t>SVAA’</w:t>
      </w:r>
      <w:r w:rsidRPr="007C556E">
        <w:t xml:space="preserve">s approval of such settlements shall be final for all the purposes of </w:t>
      </w:r>
      <w:r>
        <w:t>Section</w:t>
      </w:r>
      <w:r w:rsidR="00966802">
        <w:t xml:space="preserve"> </w:t>
      </w:r>
      <w:r w:rsidR="00845498">
        <w:t>3.20</w:t>
      </w:r>
      <w:r>
        <w:t>, Termination</w:t>
      </w:r>
      <w:r w:rsidRPr="007C556E">
        <w:t>.</w:t>
      </w:r>
    </w:p>
    <w:p w:rsidR="00360A29" w:rsidRPr="007C556E" w:rsidRDefault="00360A29" w:rsidP="00360A29">
      <w:pPr>
        <w:tabs>
          <w:tab w:val="num" w:pos="720"/>
        </w:tabs>
        <w:ind w:left="720" w:hanging="720"/>
        <w:jc w:val="both"/>
      </w:pPr>
    </w:p>
    <w:p w:rsidR="00360A29" w:rsidRPr="007C556E" w:rsidRDefault="00360A29" w:rsidP="004953A0">
      <w:pPr>
        <w:pStyle w:val="ListParagraph"/>
        <w:numPr>
          <w:ilvl w:val="0"/>
          <w:numId w:val="42"/>
        </w:numPr>
        <w:ind w:left="1440" w:hanging="720"/>
        <w:contextualSpacing/>
        <w:jc w:val="both"/>
      </w:pPr>
      <w:r w:rsidRPr="007C556E">
        <w:lastRenderedPageBreak/>
        <w:t>After receipt of a notice of termination</w:t>
      </w:r>
      <w:r w:rsidR="008E67E8">
        <w:t xml:space="preserve"> or non-appropriation</w:t>
      </w:r>
      <w:r w:rsidRPr="007C556E">
        <w:t xml:space="preserve">, the </w:t>
      </w:r>
      <w:r w:rsidR="00845498">
        <w:t>Consultant</w:t>
      </w:r>
      <w:r w:rsidRPr="007C556E">
        <w:t xml:space="preserve"> shall submit to </w:t>
      </w:r>
      <w:r w:rsidR="00845498">
        <w:t>SVAA</w:t>
      </w:r>
      <w:r w:rsidRPr="007C556E">
        <w:t xml:space="preserve"> its termination claim for amounts owed by </w:t>
      </w:r>
      <w:r w:rsidR="00845498">
        <w:t>SVAA</w:t>
      </w:r>
      <w:r w:rsidRPr="007C556E">
        <w:t xml:space="preserve"> (which shall include</w:t>
      </w:r>
      <w:r>
        <w:t>,</w:t>
      </w:r>
      <w:r w:rsidRPr="007C556E">
        <w:t xml:space="preserve"> without limitation</w:t>
      </w:r>
      <w:r>
        <w:t>,</w:t>
      </w:r>
      <w:r w:rsidRPr="007C556E">
        <w:t xml:space="preserve"> all amounts due for work or </w:t>
      </w:r>
      <w:r>
        <w:t>s</w:t>
      </w:r>
      <w:r w:rsidRPr="007C556E">
        <w:t xml:space="preserve">ervices performed through the date of termination), in the form and with a certification as prescribed by </w:t>
      </w:r>
      <w:r w:rsidR="00845498">
        <w:t>SVAA</w:t>
      </w:r>
      <w:r w:rsidRPr="007C556E">
        <w:t>.  Such claim shall be submitted promptly</w:t>
      </w:r>
      <w:r w:rsidR="00845498">
        <w:t>,</w:t>
      </w:r>
      <w:r w:rsidRPr="007C556E">
        <w:t xml:space="preserve"> but in no event later than thirty (</w:t>
      </w:r>
      <w:r>
        <w:t>30</w:t>
      </w:r>
      <w:r w:rsidRPr="007C556E">
        <w:t xml:space="preserve">) days from the effective date of termination, unless one or more extensions in writing are granted by </w:t>
      </w:r>
      <w:r w:rsidR="00845498">
        <w:t>SVAA</w:t>
      </w:r>
      <w:r w:rsidRPr="007C556E">
        <w:t xml:space="preserve"> upon </w:t>
      </w:r>
      <w:r w:rsidR="00845498">
        <w:t xml:space="preserve">the </w:t>
      </w:r>
      <w:r w:rsidRPr="007C556E">
        <w:t xml:space="preserve">request of the </w:t>
      </w:r>
      <w:r w:rsidR="00845498">
        <w:t>Consultant, which request shall be</w:t>
      </w:r>
      <w:r w:rsidRPr="007C556E">
        <w:t xml:space="preserve"> made in writing within such thirty (</w:t>
      </w:r>
      <w:r>
        <w:t>30</w:t>
      </w:r>
      <w:r w:rsidRPr="007C556E">
        <w:t xml:space="preserve">) days period or authorized extension thereof.  Upon failure of the </w:t>
      </w:r>
      <w:r w:rsidR="008E67E8">
        <w:t>Consultant</w:t>
      </w:r>
      <w:r w:rsidRPr="007C556E">
        <w:t xml:space="preserve"> to submit its termination claim within the time allowed, </w:t>
      </w:r>
      <w:r w:rsidR="00046F1B">
        <w:t>SVAA</w:t>
      </w:r>
      <w:r w:rsidRPr="007C556E">
        <w:t xml:space="preserve"> may determine on the basis of information available to it, the amount, if any, due to the </w:t>
      </w:r>
      <w:r w:rsidR="008E67E8">
        <w:t>Consultant</w:t>
      </w:r>
      <w:r w:rsidRPr="007C556E">
        <w:t xml:space="preserve"> by reason of the termination and shall thereupon pay to </w:t>
      </w:r>
      <w:r w:rsidR="008E67E8">
        <w:t>Consultant</w:t>
      </w:r>
      <w:r w:rsidRPr="007C556E">
        <w:t xml:space="preserve"> the amount so determined.  </w:t>
      </w:r>
      <w:r w:rsidR="008E67E8">
        <w:t>If SVAA</w:t>
      </w:r>
      <w:r w:rsidRPr="007C556E">
        <w:t xml:space="preserve"> terminates for convenience or non</w:t>
      </w:r>
      <w:r>
        <w:t>-</w:t>
      </w:r>
      <w:r w:rsidRPr="007C556E">
        <w:t xml:space="preserve">appropriation, </w:t>
      </w:r>
      <w:r w:rsidR="008E67E8">
        <w:t>Consultant</w:t>
      </w:r>
      <w:r w:rsidRPr="007C556E">
        <w:t xml:space="preserve"> shall not be obligated to refund to County any prepaid fees.</w:t>
      </w:r>
    </w:p>
    <w:p w:rsidR="00360A29" w:rsidRPr="007C556E" w:rsidRDefault="00360A29" w:rsidP="00360A29">
      <w:pPr>
        <w:tabs>
          <w:tab w:val="num" w:pos="1440"/>
          <w:tab w:val="left" w:pos="2160"/>
        </w:tabs>
        <w:ind w:left="1440" w:hanging="720"/>
        <w:jc w:val="both"/>
      </w:pPr>
    </w:p>
    <w:p w:rsidR="00360A29" w:rsidRPr="007C556E" w:rsidRDefault="00360A29" w:rsidP="004953A0">
      <w:pPr>
        <w:pStyle w:val="ListParagraph"/>
        <w:numPr>
          <w:ilvl w:val="0"/>
          <w:numId w:val="42"/>
        </w:numPr>
        <w:ind w:left="1440" w:hanging="720"/>
        <w:contextualSpacing/>
        <w:jc w:val="both"/>
      </w:pPr>
      <w:r w:rsidRPr="007C556E">
        <w:rPr>
          <w:b/>
          <w:u w:val="single"/>
        </w:rPr>
        <w:t>Non-Appropriation</w:t>
      </w:r>
      <w:r w:rsidRPr="007C556E">
        <w:t xml:space="preserve">.  </w:t>
      </w:r>
      <w:r>
        <w:t>The resulting Contract</w:t>
      </w:r>
      <w:r w:rsidRPr="007C556E">
        <w:t xml:space="preserve"> may be terminated by </w:t>
      </w:r>
      <w:r w:rsidR="008E67E8">
        <w:t>SVAA</w:t>
      </w:r>
      <w:r w:rsidRPr="007C556E">
        <w:t xml:space="preserve"> or </w:t>
      </w:r>
      <w:r w:rsidR="008E67E8">
        <w:t>the Consultant</w:t>
      </w:r>
      <w:r w:rsidRPr="007C556E">
        <w:t xml:space="preserve"> if </w:t>
      </w:r>
      <w:r w:rsidR="008E67E8">
        <w:t>SVAA or the Volusia County Council</w:t>
      </w:r>
      <w:r w:rsidRPr="007C556E">
        <w:t xml:space="preserve"> does not appropriate the funding in any fiscal year necessary to pay the compensation set forth </w:t>
      </w:r>
      <w:r>
        <w:t>in the resulting Contract</w:t>
      </w:r>
      <w:r w:rsidRPr="007C556E">
        <w:t>.</w:t>
      </w:r>
    </w:p>
    <w:p w:rsidR="00360A29" w:rsidRPr="007C556E" w:rsidRDefault="00360A29" w:rsidP="00360A29">
      <w:pPr>
        <w:tabs>
          <w:tab w:val="num" w:pos="1440"/>
          <w:tab w:val="left" w:pos="2160"/>
        </w:tabs>
        <w:ind w:left="1440" w:hanging="720"/>
        <w:jc w:val="both"/>
      </w:pPr>
    </w:p>
    <w:p w:rsidR="00360A29" w:rsidRPr="007C556E" w:rsidRDefault="008E67E8" w:rsidP="004953A0">
      <w:pPr>
        <w:pStyle w:val="ListParagraph"/>
        <w:numPr>
          <w:ilvl w:val="0"/>
          <w:numId w:val="42"/>
        </w:numPr>
        <w:ind w:left="1440" w:hanging="720"/>
        <w:contextualSpacing/>
        <w:jc w:val="both"/>
      </w:pPr>
      <w:r>
        <w:t xml:space="preserve">If </w:t>
      </w:r>
      <w:r w:rsidR="00360A29">
        <w:t>the resulting Contract</w:t>
      </w:r>
      <w:r w:rsidR="00360A29" w:rsidRPr="007C556E">
        <w:t xml:space="preserve"> is terminated by </w:t>
      </w:r>
      <w:r>
        <w:t>SVAA</w:t>
      </w:r>
      <w:r w:rsidR="00360A29" w:rsidRPr="007C556E">
        <w:t xml:space="preserve"> or </w:t>
      </w:r>
      <w:r w:rsidR="00F25791">
        <w:t>Consultant</w:t>
      </w:r>
      <w:r w:rsidR="00360A29" w:rsidRPr="007C556E">
        <w:t xml:space="preserve"> for non</w:t>
      </w:r>
      <w:r w:rsidR="00360A29">
        <w:t>-</w:t>
      </w:r>
      <w:r w:rsidR="00360A29" w:rsidRPr="007C556E">
        <w:t xml:space="preserve">appropriation, </w:t>
      </w:r>
      <w:r w:rsidR="00F25791">
        <w:t>Consultant</w:t>
      </w:r>
      <w:r w:rsidR="00360A29" w:rsidRPr="007C556E">
        <w:t xml:space="preserve"> shall be paid in accordance with terms of </w:t>
      </w:r>
      <w:r w:rsidR="00360A29">
        <w:t>the resulting Contract</w:t>
      </w:r>
      <w:r w:rsidR="00360A29" w:rsidRPr="007C556E">
        <w:t xml:space="preserve">.  </w:t>
      </w:r>
      <w:r w:rsidR="00F25791">
        <w:t>Consultant</w:t>
      </w:r>
      <w:r w:rsidR="00360A29" w:rsidRPr="007C556E">
        <w:t xml:space="preserve"> shall be paid (</w:t>
      </w:r>
      <w:proofErr w:type="spellStart"/>
      <w:r w:rsidR="00360A29">
        <w:t>i</w:t>
      </w:r>
      <w:proofErr w:type="spellEnd"/>
      <w:r w:rsidR="00360A29" w:rsidRPr="007C556E">
        <w:t xml:space="preserve">) to the date of termination on a prorated basis </w:t>
      </w:r>
      <w:r w:rsidR="00360A29" w:rsidRPr="008E67E8">
        <w:t>for any task and deliverable designated for payment on the payment milestone schedule that was started but not completed and/or (ii) for any work or deliverable that has been completed but not yet</w:t>
      </w:r>
      <w:r>
        <w:t xml:space="preserve"> </w:t>
      </w:r>
      <w:r w:rsidR="00360A29" w:rsidRPr="008E67E8">
        <w:t>been paid.</w:t>
      </w:r>
      <w:r>
        <w:t xml:space="preserve"> </w:t>
      </w:r>
      <w:r w:rsidR="00360A29" w:rsidRPr="007C556E">
        <w:t xml:space="preserve"> County’s obligation to pay </w:t>
      </w:r>
      <w:r>
        <w:t>Consultant</w:t>
      </w:r>
      <w:r w:rsidR="00360A29" w:rsidRPr="007C556E">
        <w:t xml:space="preserve"> under this </w:t>
      </w:r>
      <w:r>
        <w:t xml:space="preserve">section and </w:t>
      </w:r>
      <w:r w:rsidR="00360A29">
        <w:t>the resulting Contract</w:t>
      </w:r>
      <w:r w:rsidR="00360A29" w:rsidRPr="007C556E">
        <w:t xml:space="preserve"> is limited to the budgeted amount</w:t>
      </w:r>
      <w:r>
        <w:t xml:space="preserve"> for the fiscal year determined by SVAA and approved by</w:t>
      </w:r>
      <w:r w:rsidR="00360A29" w:rsidRPr="007C556E">
        <w:t xml:space="preserve"> the Volusia County Council for the then current fiscal year of </w:t>
      </w:r>
      <w:r w:rsidR="00360A29">
        <w:t>the resulting Contract</w:t>
      </w:r>
      <w:r w:rsidR="00360A29" w:rsidRPr="007C556E">
        <w:t xml:space="preserve">. </w:t>
      </w:r>
      <w:r>
        <w:t xml:space="preserve"> Consultant </w:t>
      </w:r>
      <w:r w:rsidR="00360A29" w:rsidRPr="007C556E">
        <w:t xml:space="preserve">shall have no right to compel </w:t>
      </w:r>
      <w:r>
        <w:t xml:space="preserve">SVAA or </w:t>
      </w:r>
      <w:r w:rsidR="00360A29" w:rsidRPr="007C556E">
        <w:t>the Volusia County Council to appropriate funds for any fiscal year to pay the compensation.</w:t>
      </w:r>
    </w:p>
    <w:p w:rsidR="00360A29" w:rsidRPr="007C556E" w:rsidRDefault="00360A29" w:rsidP="00360A29">
      <w:pPr>
        <w:tabs>
          <w:tab w:val="num" w:pos="1440"/>
          <w:tab w:val="left" w:pos="2160"/>
        </w:tabs>
        <w:ind w:left="1440" w:hanging="720"/>
        <w:jc w:val="both"/>
      </w:pPr>
    </w:p>
    <w:p w:rsidR="00360A29" w:rsidRPr="007C556E" w:rsidRDefault="00360A29" w:rsidP="004953A0">
      <w:pPr>
        <w:pStyle w:val="ListParagraph"/>
        <w:numPr>
          <w:ilvl w:val="0"/>
          <w:numId w:val="42"/>
        </w:numPr>
        <w:ind w:left="1440" w:hanging="720"/>
        <w:contextualSpacing/>
        <w:jc w:val="both"/>
      </w:pPr>
      <w:r w:rsidRPr="007C556E">
        <w:t xml:space="preserve">If termination of </w:t>
      </w:r>
      <w:r>
        <w:t>the resulting Contract</w:t>
      </w:r>
      <w:r w:rsidRPr="007C556E">
        <w:t xml:space="preserve"> occurs for any reason:</w:t>
      </w:r>
    </w:p>
    <w:p w:rsidR="00360A29" w:rsidRPr="007C556E" w:rsidRDefault="00360A29" w:rsidP="00360A29">
      <w:pPr>
        <w:tabs>
          <w:tab w:val="num" w:pos="720"/>
          <w:tab w:val="left" w:pos="810"/>
          <w:tab w:val="left" w:pos="2160"/>
        </w:tabs>
        <w:ind w:left="720"/>
        <w:jc w:val="both"/>
      </w:pPr>
    </w:p>
    <w:p w:rsidR="00360A29" w:rsidRPr="007C556E" w:rsidRDefault="00360A29" w:rsidP="00360A29">
      <w:pPr>
        <w:widowControl/>
        <w:numPr>
          <w:ilvl w:val="0"/>
          <w:numId w:val="10"/>
        </w:numPr>
        <w:tabs>
          <w:tab w:val="num" w:pos="2160"/>
        </w:tabs>
        <w:ind w:left="2160" w:hanging="720"/>
        <w:jc w:val="both"/>
      </w:pPr>
      <w:r w:rsidRPr="007C556E">
        <w:t xml:space="preserve">Except as otherwise provided in </w:t>
      </w:r>
      <w:r>
        <w:t>the resulting Contract</w:t>
      </w:r>
      <w:r w:rsidRPr="007C556E">
        <w:t xml:space="preserve">, </w:t>
      </w:r>
      <w:r w:rsidR="008E67E8">
        <w:t>Consultant</w:t>
      </w:r>
      <w:r w:rsidRPr="007C556E">
        <w:t xml:space="preserve"> shall return to </w:t>
      </w:r>
      <w:r w:rsidR="008E67E8">
        <w:t>SVAA</w:t>
      </w:r>
      <w:r w:rsidRPr="007C556E">
        <w:t xml:space="preserve">, or destroy, all confidential information in </w:t>
      </w:r>
      <w:r w:rsidR="008E67E8">
        <w:t>Consultant</w:t>
      </w:r>
      <w:r w:rsidRPr="007C556E">
        <w:t>’</w:t>
      </w:r>
      <w:r>
        <w:t>s</w:t>
      </w:r>
      <w:r w:rsidRPr="007C556E">
        <w:t xml:space="preserve"> possession and shall certify the destruction or return of said information in a written document signed by the duly authorized representative of the </w:t>
      </w:r>
      <w:r w:rsidR="008E67E8">
        <w:t>Consultant</w:t>
      </w:r>
      <w:r w:rsidRPr="007C556E">
        <w:t xml:space="preserve"> that all such information has been destroyed or returned, provided that </w:t>
      </w:r>
      <w:r w:rsidR="008E67E8">
        <w:t xml:space="preserve">Consultant </w:t>
      </w:r>
      <w:r w:rsidRPr="007C556E">
        <w:t>shall be permitted to retain an archival copy of any such confidential information (provided i</w:t>
      </w:r>
      <w:r>
        <w:t>t</w:t>
      </w:r>
      <w:r w:rsidRPr="007C556E">
        <w:t xml:space="preserve"> continues to maintain the confidentiality of such as prescribed herein) to the extent necessary to have a record of the </w:t>
      </w:r>
      <w:r>
        <w:t>s</w:t>
      </w:r>
      <w:r w:rsidRPr="007C556E">
        <w:t>ervice performed hereunder.</w:t>
      </w:r>
    </w:p>
    <w:p w:rsidR="00360A29" w:rsidRPr="007C556E" w:rsidRDefault="00360A29" w:rsidP="00360A29">
      <w:pPr>
        <w:tabs>
          <w:tab w:val="num" w:pos="2160"/>
        </w:tabs>
        <w:ind w:left="2160" w:hanging="720"/>
        <w:jc w:val="both"/>
      </w:pPr>
    </w:p>
    <w:p w:rsidR="00360A29" w:rsidRPr="007C556E" w:rsidRDefault="008E67E8" w:rsidP="00360A29">
      <w:pPr>
        <w:widowControl/>
        <w:numPr>
          <w:ilvl w:val="0"/>
          <w:numId w:val="10"/>
        </w:numPr>
        <w:tabs>
          <w:tab w:val="num" w:pos="2160"/>
        </w:tabs>
        <w:ind w:left="2160" w:hanging="720"/>
        <w:jc w:val="both"/>
      </w:pPr>
      <w:r>
        <w:t>All invoices and invoicing disputes shall be handled in accordance with the applicable provisions of Part VII of Chapter 218, Florida Statutes (</w:t>
      </w:r>
      <w:r>
        <w:rPr>
          <w:i/>
        </w:rPr>
        <w:t>i.e.</w:t>
      </w:r>
      <w:r>
        <w:t>, Florida’s Local Government Prompt Payment Act).</w:t>
      </w:r>
    </w:p>
    <w:p w:rsidR="00360A29" w:rsidRPr="007C556E" w:rsidRDefault="00360A29" w:rsidP="00360A29">
      <w:pPr>
        <w:tabs>
          <w:tab w:val="num" w:pos="720"/>
          <w:tab w:val="left" w:pos="810"/>
          <w:tab w:val="left" w:pos="2160"/>
        </w:tabs>
        <w:ind w:left="720"/>
        <w:jc w:val="both"/>
      </w:pPr>
    </w:p>
    <w:p w:rsidR="00360A29" w:rsidRPr="007C556E" w:rsidRDefault="00360A29" w:rsidP="004953A0">
      <w:pPr>
        <w:pStyle w:val="ListParagraph"/>
        <w:numPr>
          <w:ilvl w:val="0"/>
          <w:numId w:val="42"/>
        </w:numPr>
        <w:ind w:left="1440" w:hanging="720"/>
        <w:contextualSpacing/>
        <w:jc w:val="both"/>
      </w:pPr>
      <w:r w:rsidRPr="007C556E">
        <w:lastRenderedPageBreak/>
        <w:t xml:space="preserve">In the event of termination by </w:t>
      </w:r>
      <w:r w:rsidR="00EA5CCF">
        <w:t xml:space="preserve">SVAA </w:t>
      </w:r>
      <w:r w:rsidRPr="007C556E">
        <w:t>for non</w:t>
      </w:r>
      <w:r>
        <w:t>-</w:t>
      </w:r>
      <w:r w:rsidRPr="007C556E">
        <w:t xml:space="preserve">appropriation, for all items or products ordered by </w:t>
      </w:r>
      <w:r w:rsidR="00EA5CCF">
        <w:t xml:space="preserve">Consultant </w:t>
      </w:r>
      <w:r w:rsidRPr="007C556E">
        <w:t xml:space="preserve">before receipt by </w:t>
      </w:r>
      <w:r w:rsidR="00EA5CCF">
        <w:t>Consultant</w:t>
      </w:r>
      <w:r w:rsidRPr="007C556E">
        <w:t xml:space="preserve"> of the </w:t>
      </w:r>
      <w:r>
        <w:t>n</w:t>
      </w:r>
      <w:r w:rsidRPr="007C556E">
        <w:t xml:space="preserve">otice of </w:t>
      </w:r>
      <w:r>
        <w:t>t</w:t>
      </w:r>
      <w:r w:rsidRPr="007C556E">
        <w:t xml:space="preserve">ermination which </w:t>
      </w:r>
      <w:r w:rsidR="00EA5CCF">
        <w:t>Consultant</w:t>
      </w:r>
      <w:r w:rsidRPr="007C556E">
        <w:t xml:space="preserve"> could</w:t>
      </w:r>
      <w:r w:rsidR="00EA5CCF">
        <w:t xml:space="preserve"> </w:t>
      </w:r>
      <w:r w:rsidRPr="007C556E">
        <w:t xml:space="preserve">not cancel without imposition of a fee, </w:t>
      </w:r>
      <w:r w:rsidR="00046F1B">
        <w:t>SVAA</w:t>
      </w:r>
      <w:r w:rsidRPr="007C556E">
        <w:t xml:space="preserve"> shall cause payments to be made to </w:t>
      </w:r>
      <w:r w:rsidR="00F25791">
        <w:t>Consultant</w:t>
      </w:r>
      <w:r w:rsidRPr="007C556E">
        <w:t xml:space="preserve"> within </w:t>
      </w:r>
      <w:r>
        <w:t>forty-five</w:t>
      </w:r>
      <w:r w:rsidRPr="00E3795C">
        <w:t xml:space="preserve"> </w:t>
      </w:r>
      <w:r w:rsidRPr="007C556E">
        <w:t>(</w:t>
      </w:r>
      <w:r>
        <w:t>45</w:t>
      </w:r>
      <w:r w:rsidRPr="007C556E">
        <w:t>)</w:t>
      </w:r>
      <w:r>
        <w:t xml:space="preserve"> </w:t>
      </w:r>
      <w:r w:rsidRPr="007C556E">
        <w:t xml:space="preserve">days of receipt of an undisputed invoice for all cancellation, restocking or residual fees resulting from the cancellation or return of </w:t>
      </w:r>
      <w:r>
        <w:t>t</w:t>
      </w:r>
      <w:r w:rsidRPr="007C556E">
        <w:t xml:space="preserve">hird </w:t>
      </w:r>
      <w:r>
        <w:t>p</w:t>
      </w:r>
      <w:r w:rsidRPr="007C556E">
        <w:t xml:space="preserve">arty </w:t>
      </w:r>
      <w:r>
        <w:t>p</w:t>
      </w:r>
      <w:r w:rsidRPr="007C556E">
        <w:t>roducts ordered from or shipped by the vendor thereof prior to the effective date of the termination.</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Incurred Expenses</w:t>
      </w:r>
    </w:p>
    <w:p w:rsidR="00360A29" w:rsidRPr="00E9267E" w:rsidRDefault="00360A29" w:rsidP="00360A29">
      <w:pPr>
        <w:jc w:val="both"/>
      </w:pPr>
    </w:p>
    <w:p w:rsidR="00360A29" w:rsidRPr="00E9267E" w:rsidRDefault="00360A29" w:rsidP="00360A29">
      <w:pPr>
        <w:ind w:left="720"/>
        <w:jc w:val="both"/>
      </w:pPr>
      <w:r w:rsidRPr="00E9267E">
        <w:t xml:space="preserve">This </w:t>
      </w:r>
      <w:r>
        <w:t>RSQ</w:t>
      </w:r>
      <w:r w:rsidRPr="00E9267E">
        <w:t xml:space="preserve"> does not commit </w:t>
      </w:r>
      <w:r w:rsidR="00EA5CCF">
        <w:t>SVAA to</w:t>
      </w:r>
      <w:r w:rsidRPr="00E9267E">
        <w:t xml:space="preserve"> award a Contract, nor shall </w:t>
      </w:r>
      <w:r w:rsidR="00EA5CCF">
        <w:t>SVAA</w:t>
      </w:r>
      <w:r w:rsidRPr="00E9267E">
        <w:t xml:space="preserve"> be responsible for any cost or expense which may be incurred by any Respondent in preparing and submitting a proposal in response to this </w:t>
      </w:r>
      <w:r>
        <w:t>RSQ</w:t>
      </w:r>
      <w:r w:rsidRPr="00E9267E">
        <w:t xml:space="preserve">, or any cost or expense incurred by any Respondent prior to the execution of a Contract.  </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Post-Proposal Discussions with Respondents</w:t>
      </w:r>
    </w:p>
    <w:p w:rsidR="00360A29" w:rsidRPr="00E9267E" w:rsidRDefault="00360A29" w:rsidP="00360A29">
      <w:pPr>
        <w:ind w:left="720"/>
        <w:jc w:val="both"/>
      </w:pPr>
    </w:p>
    <w:p w:rsidR="00360A29" w:rsidRPr="00E9267E" w:rsidRDefault="00360A29" w:rsidP="00360A29">
      <w:pPr>
        <w:ind w:left="720"/>
        <w:jc w:val="both"/>
      </w:pPr>
      <w:r w:rsidRPr="00E9267E">
        <w:t xml:space="preserve">It is </w:t>
      </w:r>
      <w:r w:rsidR="00EA5CCF">
        <w:t>SVAA</w:t>
      </w:r>
      <w:r w:rsidRPr="00E9267E">
        <w:t xml:space="preserve">’s intent to award a Contract(s) to the Respondent(s) deemed most </w:t>
      </w:r>
      <w:r>
        <w:t>qualified and advantageous</w:t>
      </w:r>
      <w:r w:rsidRPr="00E9267E">
        <w:t xml:space="preserve"> to </w:t>
      </w:r>
      <w:r w:rsidR="00EA5CCF">
        <w:t>SVAA</w:t>
      </w:r>
      <w:r w:rsidRPr="00E9267E">
        <w:t xml:space="preserve"> in accordance with the evaluation criteria specified in this </w:t>
      </w:r>
      <w:r>
        <w:t>RSQ</w:t>
      </w:r>
      <w:r w:rsidRPr="00E9267E">
        <w:t xml:space="preserve">.  </w:t>
      </w:r>
      <w:r w:rsidR="00EA5CCF">
        <w:t xml:space="preserve">SVAA </w:t>
      </w:r>
      <w:r w:rsidRPr="00E9267E">
        <w:t>reserves the right, however, to conduct post-closing discussions with any Respondent who has a realistic possibility of Contract award including, but not limited to</w:t>
      </w:r>
      <w:r>
        <w:t>,</w:t>
      </w:r>
      <w:r w:rsidRPr="00E9267E">
        <w:t xml:space="preserve"> requests for additional information and competitive negotiations.</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Presentations by Respondents</w:t>
      </w:r>
    </w:p>
    <w:p w:rsidR="00360A29" w:rsidRPr="00E9267E" w:rsidRDefault="00360A29" w:rsidP="00360A29">
      <w:pPr>
        <w:ind w:left="1440" w:hanging="720"/>
        <w:jc w:val="both"/>
      </w:pPr>
    </w:p>
    <w:p w:rsidR="00360A29" w:rsidRPr="00E9267E" w:rsidRDefault="00EA5CCF" w:rsidP="004953A0">
      <w:pPr>
        <w:widowControl/>
        <w:numPr>
          <w:ilvl w:val="0"/>
          <w:numId w:val="31"/>
        </w:numPr>
        <w:tabs>
          <w:tab w:val="left" w:pos="1440"/>
          <w:tab w:val="left" w:pos="2160"/>
        </w:tabs>
        <w:ind w:left="1440" w:hanging="720"/>
        <w:jc w:val="both"/>
      </w:pPr>
      <w:r>
        <w:t>SVAA</w:t>
      </w:r>
      <w:r w:rsidR="00360A29" w:rsidRPr="00E9267E">
        <w:t xml:space="preserve">, at its sole discretion, may ask individual Respondents to make oral presentations and/or demonstrations without charge to </w:t>
      </w:r>
      <w:r>
        <w:t>SVAA</w:t>
      </w:r>
      <w:r w:rsidR="00360A29" w:rsidRPr="00E9267E">
        <w:t>.</w:t>
      </w:r>
    </w:p>
    <w:p w:rsidR="00360A29" w:rsidRPr="00E9267E" w:rsidRDefault="00360A29" w:rsidP="00360A29">
      <w:pPr>
        <w:ind w:left="1440" w:hanging="720"/>
        <w:jc w:val="both"/>
      </w:pPr>
    </w:p>
    <w:p w:rsidR="00360A29" w:rsidRPr="00E9267E" w:rsidRDefault="00EA5CCF" w:rsidP="004953A0">
      <w:pPr>
        <w:widowControl/>
        <w:numPr>
          <w:ilvl w:val="0"/>
          <w:numId w:val="31"/>
        </w:numPr>
        <w:tabs>
          <w:tab w:val="left" w:pos="1440"/>
          <w:tab w:val="left" w:pos="2160"/>
        </w:tabs>
        <w:ind w:left="1440" w:hanging="720"/>
        <w:jc w:val="both"/>
      </w:pPr>
      <w:r>
        <w:t xml:space="preserve">SVAA </w:t>
      </w:r>
      <w:r w:rsidR="00360A29" w:rsidRPr="00E9267E">
        <w:t xml:space="preserve">reserves the right to require any Respondent to demonstrate to the satisfaction of </w:t>
      </w:r>
      <w:r>
        <w:t>SVAA</w:t>
      </w:r>
      <w:r w:rsidR="00360A29" w:rsidRPr="00E9267E">
        <w:t xml:space="preserve"> that the Respondent has the fiscal and managerial abilities to properly furnish the services proposed and required to fulfill the requirements of the </w:t>
      </w:r>
      <w:r w:rsidR="00360A29">
        <w:t>RSQ</w:t>
      </w:r>
      <w:r w:rsidR="00360A29" w:rsidRPr="00E9267E">
        <w:t>.</w:t>
      </w:r>
      <w:r w:rsidR="00360A29">
        <w:t xml:space="preserve"> </w:t>
      </w:r>
      <w:r w:rsidR="00360A29" w:rsidRPr="00E9267E">
        <w:t xml:space="preserve"> The demonstration must satisfy </w:t>
      </w:r>
      <w:r>
        <w:t xml:space="preserve">SVAA, </w:t>
      </w:r>
      <w:r w:rsidR="00360A29" w:rsidRPr="00E9267E">
        <w:t xml:space="preserve">and </w:t>
      </w:r>
      <w:r>
        <w:t>SVAA</w:t>
      </w:r>
      <w:r w:rsidR="00360A29" w:rsidRPr="00E9267E">
        <w:t xml:space="preserve"> shall be the sole judge of compliance.</w:t>
      </w:r>
    </w:p>
    <w:p w:rsidR="00360A29" w:rsidRPr="00F82FA8" w:rsidRDefault="00360A29" w:rsidP="00360A29">
      <w:pPr>
        <w:ind w:left="1440" w:hanging="720"/>
        <w:jc w:val="both"/>
        <w:rPr>
          <w:sz w:val="20"/>
        </w:rPr>
      </w:pPr>
    </w:p>
    <w:p w:rsidR="00360A29" w:rsidRPr="00E9267E" w:rsidRDefault="00360A29" w:rsidP="004953A0">
      <w:pPr>
        <w:widowControl/>
        <w:numPr>
          <w:ilvl w:val="0"/>
          <w:numId w:val="31"/>
        </w:numPr>
        <w:tabs>
          <w:tab w:val="left" w:pos="1440"/>
          <w:tab w:val="left" w:pos="2160"/>
        </w:tabs>
        <w:ind w:left="1440" w:hanging="720"/>
        <w:jc w:val="both"/>
      </w:pPr>
      <w:r w:rsidRPr="00E9267E">
        <w:t>Respondents are cautioned not to assume that presentations will be required and should include all pertinent and required information in their original proposal package.</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Compliance with Laws and Regulations</w:t>
      </w:r>
    </w:p>
    <w:p w:rsidR="00360A29" w:rsidRPr="00E9267E" w:rsidRDefault="00360A29" w:rsidP="00360A29">
      <w:pPr>
        <w:ind w:left="720"/>
        <w:jc w:val="both"/>
      </w:pPr>
    </w:p>
    <w:p w:rsidR="00360A29" w:rsidRPr="00E9267E" w:rsidRDefault="00EA5CCF" w:rsidP="00360A29">
      <w:pPr>
        <w:ind w:left="720"/>
        <w:jc w:val="both"/>
      </w:pPr>
      <w:r>
        <w:t xml:space="preserve">Consultant </w:t>
      </w:r>
      <w:r w:rsidR="00360A29" w:rsidRPr="00E9267E">
        <w:t xml:space="preserve">shall be responsible to know and </w:t>
      </w:r>
      <w:r w:rsidR="00360A29">
        <w:t>apply all applicable federal, s</w:t>
      </w:r>
      <w:r w:rsidR="00360A29" w:rsidRPr="00E9267E">
        <w:t xml:space="preserve">tate, </w:t>
      </w:r>
      <w:r w:rsidR="00360A29">
        <w:t>and</w:t>
      </w:r>
      <w:r w:rsidR="00360A29" w:rsidRPr="00E9267E">
        <w:t xml:space="preserve"> local laws, ordinances, rules, regulations, and all orders and decrees of bodies or tribunals having jurisdiction or authority which in any manner affect the work</w:t>
      </w:r>
      <w:r>
        <w:t xml:space="preserve"> or services</w:t>
      </w:r>
      <w:r w:rsidR="00360A29" w:rsidRPr="00E9267E">
        <w:t>, or which in any way affect the conduct of the work</w:t>
      </w:r>
      <w:r>
        <w:t xml:space="preserve"> or services</w:t>
      </w:r>
      <w:r w:rsidR="00360A29" w:rsidRPr="00E9267E">
        <w:t xml:space="preserve">.  </w:t>
      </w:r>
      <w:r>
        <w:t>Consultant</w:t>
      </w:r>
      <w:r w:rsidR="00360A29" w:rsidRPr="00E9267E">
        <w:t xml:space="preserve"> shall always observe and comply with all such laws, ordinances, rules, regulations, orders, and decrees.  The awarded </w:t>
      </w:r>
      <w:r>
        <w:t>Consultant</w:t>
      </w:r>
      <w:r w:rsidR="00360A29" w:rsidRPr="00E9267E">
        <w:t xml:space="preserve"> shall </w:t>
      </w:r>
      <w:r>
        <w:t>protect, defend,</w:t>
      </w:r>
      <w:r w:rsidR="00360A29" w:rsidRPr="00E9267E">
        <w:t xml:space="preserve"> and indemnify </w:t>
      </w:r>
      <w:r>
        <w:t>SVAA</w:t>
      </w:r>
      <w:r w:rsidR="00360A29" w:rsidRPr="00E9267E">
        <w:t xml:space="preserve"> and all its officers, agents, servants, or employees against any claim or liability arising from or based on the violation of any such law, ordinance, rule, regulation, order, or decree caused or committed by </w:t>
      </w:r>
      <w:r>
        <w:t>Consultant</w:t>
      </w:r>
      <w:r w:rsidR="00360A29" w:rsidRPr="00E9267E">
        <w:t xml:space="preserve">, </w:t>
      </w:r>
      <w:r w:rsidR="00360A29" w:rsidRPr="00E9267E">
        <w:lastRenderedPageBreak/>
        <w:t xml:space="preserve">its representatives, </w:t>
      </w:r>
      <w:r>
        <w:t>s</w:t>
      </w:r>
      <w:r w:rsidR="00360A29" w:rsidRPr="00E9267E">
        <w:t xml:space="preserve">ubcontractors, sub-consultants, professional associates, agents, servants, or employees.  </w:t>
      </w:r>
    </w:p>
    <w:p w:rsidR="00360A29" w:rsidRPr="00E9267E" w:rsidRDefault="00360A29" w:rsidP="00360A29">
      <w:pPr>
        <w:ind w:left="720"/>
        <w:jc w:val="both"/>
      </w:pPr>
    </w:p>
    <w:p w:rsidR="00360A29" w:rsidRPr="00E9267E" w:rsidRDefault="00360A29" w:rsidP="00360A29">
      <w:pPr>
        <w:ind w:left="720"/>
        <w:jc w:val="both"/>
      </w:pPr>
      <w:r w:rsidRPr="00E9267E">
        <w:t xml:space="preserve">At time of submittal, </w:t>
      </w:r>
      <w:r w:rsidR="00EA5CCF">
        <w:t>Respondents</w:t>
      </w:r>
      <w:r w:rsidRPr="00E9267E">
        <w:t xml:space="preserve"> must hold the required licensure to be the prime </w:t>
      </w:r>
      <w:r w:rsidR="00EA5CCF">
        <w:t>Consultant</w:t>
      </w:r>
      <w:r w:rsidRPr="00E9267E">
        <w:t xml:space="preserve"> for all work to be performed under this </w:t>
      </w:r>
      <w:r>
        <w:t>RSQ</w:t>
      </w:r>
      <w:r w:rsidRPr="00E9267E">
        <w:t xml:space="preserve">.  If any </w:t>
      </w:r>
      <w:r w:rsidR="00EA5CCF">
        <w:t xml:space="preserve">Consultant </w:t>
      </w:r>
      <w:r w:rsidRPr="00E9267E">
        <w:t xml:space="preserve">proposes to use a </w:t>
      </w:r>
      <w:r w:rsidR="00EA5CCF">
        <w:t>s</w:t>
      </w:r>
      <w:r>
        <w:t>ubcontractor</w:t>
      </w:r>
      <w:r w:rsidRPr="00E9267E">
        <w:t xml:space="preserve"> or </w:t>
      </w:r>
      <w:r w:rsidR="00EB6A5B">
        <w:t>sub-</w:t>
      </w:r>
      <w:r w:rsidR="00EB6A5B" w:rsidRPr="00E9267E">
        <w:t>consultant</w:t>
      </w:r>
      <w:r w:rsidRPr="00E9267E">
        <w:t xml:space="preserve"> to perform any work under this </w:t>
      </w:r>
      <w:r>
        <w:t>RSQ</w:t>
      </w:r>
      <w:r w:rsidRPr="00E9267E">
        <w:t xml:space="preserve">, such </w:t>
      </w:r>
      <w:r w:rsidR="00EA5CCF">
        <w:t>s</w:t>
      </w:r>
      <w:r>
        <w:t>ubcontractor</w:t>
      </w:r>
      <w:r w:rsidRPr="00E9267E">
        <w:t xml:space="preserve"> and/or sub-consultant shall, at the time of submittal, hold the required licensure for all work to be performed under this Contract as a </w:t>
      </w:r>
      <w:r w:rsidR="00EA5CCF">
        <w:t>s</w:t>
      </w:r>
      <w:r>
        <w:t>ubcontractor</w:t>
      </w:r>
      <w:r w:rsidRPr="00E9267E">
        <w:t xml:space="preserve"> and shall maintain such license(s) in full force and effect </w:t>
      </w:r>
      <w:r w:rsidR="00EA5CCF">
        <w:t xml:space="preserve">throughout </w:t>
      </w:r>
      <w:r w:rsidRPr="00E9267E">
        <w:t xml:space="preserve">the term of the awarded Contract.  All licenses and permits required to perform </w:t>
      </w:r>
      <w:r w:rsidR="00EA5CCF">
        <w:t>Consultant</w:t>
      </w:r>
      <w:r w:rsidRPr="00E9267E">
        <w:t xml:space="preserve">’s duties under this </w:t>
      </w:r>
      <w:r>
        <w:t>RSQ</w:t>
      </w:r>
      <w:r w:rsidRPr="00E9267E">
        <w:t xml:space="preserve">, whether such license or permit is required by the federal government, State of Florida, Volusia County, or any municipality, shall be at each </w:t>
      </w:r>
      <w:r w:rsidR="00EA5CCF">
        <w:t>Consultant</w:t>
      </w:r>
      <w:r w:rsidRPr="00E9267E">
        <w:t xml:space="preserve">’s sole cost and expense, and shall not be a cost of </w:t>
      </w:r>
      <w:r w:rsidR="00EA5CCF">
        <w:t>SVAA</w:t>
      </w:r>
      <w:r w:rsidRPr="00E9267E">
        <w:t>.  All required licenses and permits shall be maintained in full force and effect during the term of the awarded Contract.</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 xml:space="preserve">Limitation of Liability and Indemnification of </w:t>
      </w:r>
      <w:r w:rsidR="00EA5CCF">
        <w:rPr>
          <w:szCs w:val="24"/>
          <w:u w:val="none"/>
        </w:rPr>
        <w:t>SVAA</w:t>
      </w:r>
      <w:r w:rsidRPr="008A135E">
        <w:rPr>
          <w:szCs w:val="24"/>
          <w:u w:val="none"/>
        </w:rPr>
        <w:t xml:space="preserve"> </w:t>
      </w:r>
    </w:p>
    <w:p w:rsidR="00360A29" w:rsidRPr="00717C41" w:rsidRDefault="00360A29" w:rsidP="00360A29">
      <w:pPr>
        <w:jc w:val="both"/>
      </w:pPr>
    </w:p>
    <w:p w:rsidR="00360A29" w:rsidRDefault="00EA5CCF" w:rsidP="00EA5CCF">
      <w:pPr>
        <w:pStyle w:val="ListParagraph"/>
        <w:numPr>
          <w:ilvl w:val="0"/>
          <w:numId w:val="37"/>
        </w:numPr>
        <w:ind w:left="1440" w:hanging="720"/>
        <w:contextualSpacing/>
        <w:jc w:val="both"/>
      </w:pPr>
      <w:r w:rsidRPr="00EA5CCF">
        <w:rPr>
          <w:b/>
          <w:u w:val="single"/>
        </w:rPr>
        <w:t>Indemnification</w:t>
      </w:r>
      <w:r>
        <w:rPr>
          <w:b/>
        </w:rPr>
        <w:t xml:space="preserve">.  </w:t>
      </w:r>
      <w:r>
        <w:t xml:space="preserve">If awarded a Contract pursuant to this solicitation, </w:t>
      </w:r>
      <w:r w:rsidR="00612EA5">
        <w:t>Con</w:t>
      </w:r>
      <w:r>
        <w:t>sultant</w:t>
      </w:r>
      <w:r w:rsidR="00612EA5" w:rsidRPr="00612EA5">
        <w:t xml:space="preserve"> shall, at its own expense, indemnify and hold harmless </w:t>
      </w:r>
      <w:r>
        <w:t>SVAA</w:t>
      </w:r>
      <w:r w:rsidR="00612EA5" w:rsidRPr="00612EA5">
        <w:t xml:space="preserve"> and its public officials (elected and appointed), successors and successors in interest, officers, agents, attorneys, and employees from and against all claims of every kind and nature (including losses incurred or suffered in consequences either of bodily injury to any person or damage to property), damages, losses and expenses including reasonable attorney’s fees to the extent caused by the negligence, recklessness, or intentionally wrongful conduct of the </w:t>
      </w:r>
      <w:r>
        <w:t>Consultant, including</w:t>
      </w:r>
      <w:r w:rsidR="00612EA5" w:rsidRPr="00612EA5">
        <w:t xml:space="preserve"> its sub</w:t>
      </w:r>
      <w:r w:rsidR="00612EA5">
        <w:t>contractor</w:t>
      </w:r>
      <w:r w:rsidR="00612EA5" w:rsidRPr="00612EA5">
        <w:t>s or sub-sub</w:t>
      </w:r>
      <w:r w:rsidR="00612EA5">
        <w:t>contractor</w:t>
      </w:r>
      <w:r w:rsidR="00612EA5" w:rsidRPr="00612EA5">
        <w:t>s or agents performing Work or Services under this Contract or a Task Assignment</w:t>
      </w:r>
      <w:r>
        <w:t xml:space="preserve"> thereto</w:t>
      </w:r>
      <w:r w:rsidR="00612EA5" w:rsidRPr="00612EA5">
        <w:t xml:space="preserve">, caused by any negligent act or omission of </w:t>
      </w:r>
      <w:r>
        <w:t>Consultant</w:t>
      </w:r>
      <w:r w:rsidR="00612EA5" w:rsidRPr="00612EA5">
        <w:t xml:space="preserve">, any of </w:t>
      </w:r>
      <w:r>
        <w:t>Consultant</w:t>
      </w:r>
      <w:r w:rsidR="00612EA5" w:rsidRPr="00612EA5">
        <w:t>’s sub</w:t>
      </w:r>
      <w:r w:rsidR="00612EA5">
        <w:t>contractor</w:t>
      </w:r>
      <w:r w:rsidR="00612EA5" w:rsidRPr="00612EA5">
        <w:t>s or sub-sub</w:t>
      </w:r>
      <w:r w:rsidR="00612EA5">
        <w:t>contractor</w:t>
      </w:r>
      <w:r w:rsidR="00612EA5" w:rsidRPr="00612EA5">
        <w:t xml:space="preserve">s, anyone employed by any of them or anyone for whose acts any of them may be liable, except the </w:t>
      </w:r>
      <w:r>
        <w:t>Consultant</w:t>
      </w:r>
      <w:r w:rsidR="00612EA5" w:rsidRPr="00612EA5">
        <w:t xml:space="preserve"> will not be required to indemnify and hold </w:t>
      </w:r>
      <w:r w:rsidR="005D48F8">
        <w:t>SVAA</w:t>
      </w:r>
      <w:r w:rsidR="00612EA5" w:rsidRPr="00612EA5">
        <w:t xml:space="preserve"> harmless if such claim, damage, loss and expense is the result of the negligence, recklessness or intentionally wrongful conduct of </w:t>
      </w:r>
      <w:r w:rsidR="005D48F8">
        <w:t>SVAA</w:t>
      </w:r>
      <w:r w:rsidR="00612EA5" w:rsidRPr="00612EA5">
        <w:t xml:space="preserve">, or of anyone directly or indirectly employed by </w:t>
      </w:r>
      <w:r w:rsidR="005D48F8">
        <w:t>SVAA</w:t>
      </w:r>
      <w:r w:rsidR="00612EA5" w:rsidRPr="00612EA5">
        <w:t xml:space="preserve"> or anyone for whose acts </w:t>
      </w:r>
      <w:r w:rsidR="005D48F8">
        <w:t>SVAA</w:t>
      </w:r>
      <w:r w:rsidR="00612EA5" w:rsidRPr="00612EA5">
        <w:t xml:space="preserve"> may be liable. </w:t>
      </w:r>
      <w:r w:rsidR="005D48F8">
        <w:t xml:space="preserve"> </w:t>
      </w:r>
      <w:r w:rsidR="00612EA5" w:rsidRPr="00612EA5">
        <w:t>Such obligation shall not be construed to negate, abridge, or reduce other rights or obligations of indemnity which would otherwise exist as to a party or person described in this Contract.</w:t>
      </w:r>
    </w:p>
    <w:p w:rsidR="00EA5CCF" w:rsidRDefault="00EA5CCF" w:rsidP="00EA5CCF">
      <w:pPr>
        <w:pStyle w:val="ListParagraph"/>
        <w:ind w:left="1440"/>
        <w:contextualSpacing/>
        <w:jc w:val="both"/>
      </w:pPr>
    </w:p>
    <w:p w:rsidR="00360A29" w:rsidRPr="00F2198F" w:rsidRDefault="00360A29" w:rsidP="004953A0">
      <w:pPr>
        <w:pStyle w:val="ListParagraph"/>
        <w:numPr>
          <w:ilvl w:val="0"/>
          <w:numId w:val="37"/>
        </w:numPr>
        <w:ind w:left="1440" w:hanging="720"/>
        <w:contextualSpacing/>
        <w:jc w:val="both"/>
      </w:pPr>
      <w:r w:rsidRPr="00F2198F">
        <w:rPr>
          <w:b/>
          <w:u w:val="single"/>
        </w:rPr>
        <w:t>Sovereign Immunity</w:t>
      </w:r>
      <w:r w:rsidRPr="001366E6">
        <w:t>.</w:t>
      </w:r>
      <w:r w:rsidRPr="00F2198F">
        <w:t xml:space="preserve"> </w:t>
      </w:r>
      <w:r w:rsidR="00EA5CCF">
        <w:t>SVAA</w:t>
      </w:r>
      <w:r w:rsidRPr="00717C41">
        <w:t xml:space="preserve"> expressly retains all rights, benefits and immunities of sovereign immunity in accordance with </w:t>
      </w:r>
      <w:r w:rsidR="00252162">
        <w:t>Section</w:t>
      </w:r>
      <w:r w:rsidRPr="00717C41">
        <w:t xml:space="preserve"> 768.28, Florida Statutes (as amended). </w:t>
      </w:r>
      <w:r w:rsidR="00EA5CCF">
        <w:t xml:space="preserve"> </w:t>
      </w:r>
      <w:r w:rsidRPr="00717C41">
        <w:t xml:space="preserve">Notwithstanding anything set forth in any </w:t>
      </w:r>
      <w:r w:rsidR="00EA5CCF">
        <w:t>s</w:t>
      </w:r>
      <w:r w:rsidR="00252162">
        <w:t>ection</w:t>
      </w:r>
      <w:r w:rsidRPr="00717C41">
        <w:t xml:space="preserve"> of this </w:t>
      </w:r>
      <w:r w:rsidR="00EA5CCF">
        <w:t>solicitation or the awarded Contract</w:t>
      </w:r>
      <w:r w:rsidRPr="00717C41">
        <w:t xml:space="preserve"> to the contrary, nothing in this </w:t>
      </w:r>
      <w:r w:rsidR="00EA5CCF">
        <w:t>solicitation or awarded Contract</w:t>
      </w:r>
      <w:r w:rsidRPr="00717C41">
        <w:t xml:space="preserve"> shall be deemed as a waiver of immunity or limits of liability of </w:t>
      </w:r>
      <w:r w:rsidR="00EA5CCF">
        <w:t>SVAA</w:t>
      </w:r>
      <w:r w:rsidRPr="00717C41">
        <w:t xml:space="preserve"> beyond any statutory limited waiver of immunity or limits of liability which may have been or may be adopted by the Florida Legislature</w:t>
      </w:r>
      <w:r w:rsidR="00EA5CCF">
        <w:t>,</w:t>
      </w:r>
      <w:r w:rsidRPr="00717C41">
        <w:t xml:space="preserve"> and the cap on the amount and liability of </w:t>
      </w:r>
      <w:r w:rsidR="00EA5CCF">
        <w:t>SVAA</w:t>
      </w:r>
      <w:r w:rsidRPr="00717C41">
        <w:t xml:space="preserve"> for damages, regardless of the number or nature of claims in tort, equity, or contract, shall not exceed the dollar amount set by the legislature for tort. </w:t>
      </w:r>
      <w:r w:rsidR="00EA5CCF">
        <w:t xml:space="preserve"> Nothing in this solicitation or the awarded Contract </w:t>
      </w:r>
      <w:r w:rsidRPr="00717C41">
        <w:t xml:space="preserve">shall inure to the benefit of any third party for the purpose of allowing any claim against </w:t>
      </w:r>
      <w:r w:rsidR="00EA5CCF">
        <w:t>SVAA</w:t>
      </w:r>
      <w:r w:rsidRPr="00717C41">
        <w:t xml:space="preserve">, which claim </w:t>
      </w:r>
      <w:r w:rsidRPr="00717C41">
        <w:lastRenderedPageBreak/>
        <w:t>would otherwise be barred under the doctrine of sovereign immunity or by operation of law.</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19" w:name="_Ref425749820"/>
      <w:r w:rsidRPr="008A135E">
        <w:rPr>
          <w:szCs w:val="24"/>
          <w:u w:val="none"/>
        </w:rPr>
        <w:t>Records &amp; Right to Audit</w:t>
      </w:r>
      <w:bookmarkEnd w:id="19"/>
    </w:p>
    <w:p w:rsidR="00360A29" w:rsidRPr="00D76504" w:rsidRDefault="00360A29" w:rsidP="00360A29">
      <w:pPr>
        <w:ind w:left="1440"/>
        <w:jc w:val="both"/>
        <w:rPr>
          <w:color w:val="000000"/>
        </w:rPr>
      </w:pPr>
    </w:p>
    <w:p w:rsidR="004F382C" w:rsidRPr="00EA5CCF" w:rsidRDefault="00EA5CCF" w:rsidP="004F382C">
      <w:pPr>
        <w:tabs>
          <w:tab w:val="left" w:pos="-1080"/>
          <w:tab w:val="left" w:pos="-720"/>
          <w:tab w:val="left" w:pos="270"/>
        </w:tabs>
        <w:ind w:left="720"/>
        <w:jc w:val="both"/>
      </w:pPr>
      <w:r w:rsidRPr="00EA5CCF">
        <w:t xml:space="preserve">SVAA </w:t>
      </w:r>
      <w:r w:rsidR="004F382C" w:rsidRPr="00EA5CCF">
        <w:t xml:space="preserve">shall have the right to audit the books, records, and accounts of </w:t>
      </w:r>
      <w:r>
        <w:t>Consultant</w:t>
      </w:r>
      <w:r w:rsidR="004F382C" w:rsidRPr="00EA5CCF">
        <w:t xml:space="preserve"> and its </w:t>
      </w:r>
      <w:r>
        <w:t>s</w:t>
      </w:r>
      <w:r w:rsidR="004F382C" w:rsidRPr="00EA5CCF">
        <w:t xml:space="preserve">ubcontractors that are related to the resulting Contract.  </w:t>
      </w:r>
      <w:r>
        <w:t>Consultant</w:t>
      </w:r>
      <w:r w:rsidR="004F382C" w:rsidRPr="00EA5CCF">
        <w:t xml:space="preserve"> and its </w:t>
      </w:r>
      <w:r>
        <w:t>s</w:t>
      </w:r>
      <w:r w:rsidR="004F382C" w:rsidRPr="00EA5CCF">
        <w:t xml:space="preserve">ubcontractors shall keep such books, records, and accounts as may be necessary in order to record complete and correct entries related to the resulting Contract.  </w:t>
      </w:r>
      <w:r>
        <w:t>Consultant</w:t>
      </w:r>
      <w:r w:rsidR="004F382C" w:rsidRPr="00EA5CCF">
        <w:t xml:space="preserve"> shall preserve and make available, at reasonable times for examination and audit by County, all financial records, supporting documents, statistical records, and any other documents pertinent to this Contract for a retention period of five (5) years after completion or termination of the Contract, and any renewals, as required by Item 65, General Records Schedule GS1-SL for State and Local Government Agencies, effective February 19, 2015 and the Florida Public Records Act (Chapter 119, Florida Statutes).  </w:t>
      </w:r>
      <w:r>
        <w:t xml:space="preserve">Consultant </w:t>
      </w:r>
      <w:r w:rsidR="004F382C" w:rsidRPr="00EA5CCF">
        <w:t xml:space="preserve">shall, by written Contract, require its </w:t>
      </w:r>
      <w:r>
        <w:t>s</w:t>
      </w:r>
      <w:r w:rsidR="004F382C" w:rsidRPr="00EA5CCF">
        <w:t xml:space="preserve">ubcontractors to agree to the requirements and obligations of this </w:t>
      </w:r>
      <w:r>
        <w:t xml:space="preserve">section.  </w:t>
      </w:r>
      <w:r w:rsidR="007F369F" w:rsidRPr="00EA5CCF">
        <w:t>A</w:t>
      </w:r>
      <w:r w:rsidR="004F382C" w:rsidRPr="00EA5CCF">
        <w:t xml:space="preserve">udits will be subject to applicable privacy and confidentiality laws and regulations and </w:t>
      </w:r>
      <w:r>
        <w:t>Consultant</w:t>
      </w:r>
      <w:r w:rsidR="004F382C" w:rsidRPr="00EA5CCF">
        <w:t>’s privacy and confidentiality policies and procedures.</w:t>
      </w:r>
    </w:p>
    <w:p w:rsidR="00360A29" w:rsidRPr="008A135E"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8A135E">
        <w:rPr>
          <w:szCs w:val="24"/>
          <w:u w:val="none"/>
        </w:rPr>
        <w:t>Change in Scope of Services/Work</w:t>
      </w:r>
    </w:p>
    <w:p w:rsidR="00360A29" w:rsidRPr="00D76504" w:rsidRDefault="00360A29" w:rsidP="00360A29">
      <w:pPr>
        <w:ind w:left="2160" w:hanging="720"/>
        <w:jc w:val="both"/>
        <w:rPr>
          <w:b/>
        </w:rPr>
      </w:pPr>
    </w:p>
    <w:p w:rsidR="00360A29" w:rsidRPr="00D76504" w:rsidRDefault="00EA5CCF" w:rsidP="004953A0">
      <w:pPr>
        <w:pStyle w:val="ListParagraph"/>
        <w:numPr>
          <w:ilvl w:val="0"/>
          <w:numId w:val="43"/>
        </w:numPr>
        <w:ind w:left="1440" w:hanging="720"/>
        <w:contextualSpacing/>
        <w:jc w:val="both"/>
      </w:pPr>
      <w:r>
        <w:t>SVAA</w:t>
      </w:r>
      <w:r w:rsidR="00360A29" w:rsidRPr="00D76504">
        <w:t xml:space="preserve"> may order changes in the work consisting of additions, deletions, or other revisions within the general scope of the awarded Contract.  No claims may be made by the </w:t>
      </w:r>
      <w:r w:rsidR="00F25791">
        <w:t>Consultant</w:t>
      </w:r>
      <w:r w:rsidR="00360A29" w:rsidRPr="00D76504">
        <w:t xml:space="preserve"> that the scope of the project or of the </w:t>
      </w:r>
      <w:r w:rsidR="00F25791">
        <w:t>Consultant</w:t>
      </w:r>
      <w:r w:rsidR="00360A29" w:rsidRPr="00D76504">
        <w:t xml:space="preserve">’s services has been changed, requiring changes to the amount of compensation to the </w:t>
      </w:r>
      <w:r w:rsidR="00F25791">
        <w:t>Consultant</w:t>
      </w:r>
      <w:r w:rsidR="00360A29" w:rsidRPr="00D76504">
        <w:t xml:space="preserve"> or other adjustments to the Contract, unless such changes or adjustments have been made by written amendment</w:t>
      </w:r>
      <w:r w:rsidR="00360A29">
        <w:t xml:space="preserve"> or change order</w:t>
      </w:r>
      <w:r w:rsidR="00CF0C37">
        <w:t xml:space="preserve"> to the Contract executed in accordance with SVAA’s policies and procedures</w:t>
      </w:r>
      <w:r w:rsidR="00360A29" w:rsidRPr="00D76504">
        <w:t>.</w:t>
      </w:r>
    </w:p>
    <w:p w:rsidR="00360A29" w:rsidRPr="00D76504" w:rsidRDefault="00360A29" w:rsidP="00360A29">
      <w:pPr>
        <w:ind w:left="1440" w:hanging="720"/>
        <w:jc w:val="both"/>
      </w:pPr>
    </w:p>
    <w:p w:rsidR="00360A29" w:rsidRPr="00D76504" w:rsidRDefault="00360A29" w:rsidP="004953A0">
      <w:pPr>
        <w:pStyle w:val="ListParagraph"/>
        <w:numPr>
          <w:ilvl w:val="0"/>
          <w:numId w:val="43"/>
        </w:numPr>
        <w:ind w:left="1440" w:hanging="720"/>
        <w:contextualSpacing/>
        <w:jc w:val="both"/>
      </w:pPr>
      <w:r w:rsidRPr="00D76504">
        <w:t xml:space="preserve">If the </w:t>
      </w:r>
      <w:r w:rsidR="00CF0C37">
        <w:t>Consultant</w:t>
      </w:r>
      <w:r w:rsidRPr="00D76504">
        <w:t xml:space="preserve"> believes that any particular work is not within the Statement of Work of the Contract, is a material change, or will otherwise require more compensation to the </w:t>
      </w:r>
      <w:r w:rsidR="00F25791">
        <w:t>Consultant</w:t>
      </w:r>
      <w:r w:rsidRPr="00D76504">
        <w:t xml:space="preserve">, the </w:t>
      </w:r>
      <w:r w:rsidR="00F25791">
        <w:t>Consultant</w:t>
      </w:r>
      <w:r w:rsidRPr="00D76504">
        <w:t xml:space="preserve"> must immediately notify </w:t>
      </w:r>
      <w:r w:rsidR="00CF0C37">
        <w:t>SVAA</w:t>
      </w:r>
      <w:r w:rsidRPr="00D76504">
        <w:t xml:space="preserve"> in writing of this belief.  If </w:t>
      </w:r>
      <w:r w:rsidR="00CF0C37">
        <w:t>SVAA’s Executive Director or governing board, as appropriate under SVAA’s policies and procedures,</w:t>
      </w:r>
      <w:r w:rsidRPr="00D76504">
        <w:t xml:space="preserve"> believes that the particular work is within the scope of the Contract as written, the </w:t>
      </w:r>
      <w:r w:rsidR="00CF0C37">
        <w:t xml:space="preserve">Consultant </w:t>
      </w:r>
      <w:r w:rsidRPr="00D76504">
        <w:t xml:space="preserve">will be ordered to and shall continue with the work as changed and at the cost stated for the work within the Statement of Work.  The </w:t>
      </w:r>
      <w:r w:rsidR="00CF0C37">
        <w:t>Consultant</w:t>
      </w:r>
      <w:r w:rsidRPr="00D76504">
        <w:t xml:space="preserve"> must assert its right to an adjustment under this clause within thirty</w:t>
      </w:r>
      <w:r w:rsidRPr="00AF3837">
        <w:t xml:space="preserve"> </w:t>
      </w:r>
      <w:r w:rsidRPr="00D76504">
        <w:t>(</w:t>
      </w:r>
      <w:r>
        <w:t>30</w:t>
      </w:r>
      <w:r w:rsidRPr="00D76504">
        <w:t>) days from the date of receipt of the written order.</w:t>
      </w:r>
    </w:p>
    <w:p w:rsidR="00360A29" w:rsidRPr="00D76504" w:rsidRDefault="00360A29" w:rsidP="00360A29">
      <w:pPr>
        <w:ind w:left="1440" w:hanging="720"/>
        <w:jc w:val="both"/>
      </w:pPr>
    </w:p>
    <w:p w:rsidR="00360A29" w:rsidRPr="00D76504" w:rsidRDefault="00CF0C37" w:rsidP="004953A0">
      <w:pPr>
        <w:pStyle w:val="ListParagraph"/>
        <w:numPr>
          <w:ilvl w:val="0"/>
          <w:numId w:val="43"/>
        </w:numPr>
        <w:ind w:left="1440" w:hanging="720"/>
        <w:contextualSpacing/>
        <w:jc w:val="both"/>
      </w:pPr>
      <w:r>
        <w:t>SVAA</w:t>
      </w:r>
      <w:r w:rsidR="00360A29" w:rsidRPr="00D76504">
        <w:t xml:space="preserve"> reserves the right to negotiate with the awarded </w:t>
      </w:r>
      <w:r w:rsidR="00F25791">
        <w:t>Consultant</w:t>
      </w:r>
      <w:r w:rsidR="00360A29" w:rsidRPr="00D76504">
        <w:t xml:space="preserve">(s) without completing the competitive </w:t>
      </w:r>
      <w:r w:rsidR="00360A29">
        <w:t>RSQ</w:t>
      </w:r>
      <w:r w:rsidR="00360A29" w:rsidRPr="00D76504">
        <w:t xml:space="preserve"> process for materials, products, and/or services similar in nature to those specified within this </w:t>
      </w:r>
      <w:r w:rsidR="00360A29">
        <w:t>RSQ</w:t>
      </w:r>
      <w:r w:rsidR="00360A29" w:rsidRPr="00D76504">
        <w:t xml:space="preserve"> for which requirements were not known when the </w:t>
      </w:r>
      <w:r w:rsidR="00360A29">
        <w:t>RSQ</w:t>
      </w:r>
      <w:r w:rsidR="00360A29" w:rsidRPr="00D76504">
        <w:t xml:space="preserve"> was released. </w:t>
      </w:r>
    </w:p>
    <w:p w:rsidR="00360A29" w:rsidRPr="006D145A"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6D145A">
        <w:rPr>
          <w:szCs w:val="24"/>
          <w:u w:val="none"/>
        </w:rPr>
        <w:t>Modifications Due to Public Welfare or Change in Law</w:t>
      </w:r>
    </w:p>
    <w:p w:rsidR="00360A29" w:rsidRPr="00AF3837" w:rsidRDefault="00360A29" w:rsidP="00360A29">
      <w:pPr>
        <w:ind w:left="720"/>
        <w:jc w:val="both"/>
      </w:pPr>
    </w:p>
    <w:p w:rsidR="00360A29" w:rsidRPr="00CF0C37" w:rsidRDefault="005D48F8" w:rsidP="00360A29">
      <w:pPr>
        <w:ind w:left="720"/>
        <w:jc w:val="both"/>
      </w:pPr>
      <w:r>
        <w:t>SVAA</w:t>
      </w:r>
      <w:r w:rsidR="00360A29" w:rsidRPr="00CF0C37">
        <w:t xml:space="preserve"> shall have the power to make changes in the Contract as the result of changes in law and/or Ordinances of Volusia County</w:t>
      </w:r>
      <w:r>
        <w:t>, the state of Florida, or the United States</w:t>
      </w:r>
      <w:r w:rsidR="00360A29" w:rsidRPr="00CF0C37">
        <w:t xml:space="preserve"> to </w:t>
      </w:r>
      <w:r w:rsidR="00360A29" w:rsidRPr="00CF0C37">
        <w:lastRenderedPageBreak/>
        <w:t xml:space="preserve">impose new rules and regulations on the </w:t>
      </w:r>
      <w:r>
        <w:t xml:space="preserve">Consultant </w:t>
      </w:r>
      <w:r w:rsidR="00360A29" w:rsidRPr="00CF0C37">
        <w:t xml:space="preserve">under the Contract relative to the scope and methods of providing services as shall from time-to-time be necessary and desirable </w:t>
      </w:r>
      <w:r>
        <w:t xml:space="preserve">to comply with such laws and </w:t>
      </w:r>
      <w:r w:rsidR="00360A29" w:rsidRPr="00CF0C37">
        <w:t xml:space="preserve">for the public welfare.  </w:t>
      </w:r>
      <w:r>
        <w:t>SVAA</w:t>
      </w:r>
      <w:r w:rsidR="00360A29" w:rsidRPr="00CF0C37">
        <w:t xml:space="preserve"> shall give the </w:t>
      </w:r>
      <w:r>
        <w:t xml:space="preserve">Consultant </w:t>
      </w:r>
      <w:r w:rsidR="00360A29" w:rsidRPr="00CF0C37">
        <w:t xml:space="preserve">notice of any proposed change and an opportunity to be heard concerning those matters.  The Statement of Work and method of providing services as referenced herein shall also be liberally construed to include, but is not limited to the manner, procedures, operations and obligations, financial or otherwise, of the </w:t>
      </w:r>
      <w:r>
        <w:t>Consultant</w:t>
      </w:r>
      <w:r w:rsidR="00360A29" w:rsidRPr="00CF0C37">
        <w:t xml:space="preserve">.  In the event any future change in Federal, State, or County law materially alters the obligations of the </w:t>
      </w:r>
      <w:r>
        <w:t>Consultant</w:t>
      </w:r>
      <w:r w:rsidR="00360A29" w:rsidRPr="00CF0C37">
        <w:t xml:space="preserve">, or the benefits to </w:t>
      </w:r>
      <w:r>
        <w:t>SVAA</w:t>
      </w:r>
      <w:r w:rsidR="00360A29" w:rsidRPr="00CF0C37">
        <w:t xml:space="preserve">, then the Contract shall be amended consistent therewith.  </w:t>
      </w:r>
      <w:r>
        <w:t xml:space="preserve"> </w:t>
      </w:r>
      <w:r w:rsidR="00360A29" w:rsidRPr="00CF0C37">
        <w:t xml:space="preserve">Should these amendments materially alter the obligations of the </w:t>
      </w:r>
      <w:r>
        <w:t>Consultant</w:t>
      </w:r>
      <w:r w:rsidR="00360A29" w:rsidRPr="00CF0C37">
        <w:t xml:space="preserve">, then the </w:t>
      </w:r>
      <w:r>
        <w:t>Consultant</w:t>
      </w:r>
      <w:r w:rsidR="00360A29" w:rsidRPr="00CF0C37">
        <w:t xml:space="preserve"> or </w:t>
      </w:r>
      <w:r>
        <w:t>SVAA</w:t>
      </w:r>
      <w:r w:rsidR="00360A29" w:rsidRPr="00CF0C37">
        <w:t xml:space="preserve"> shall be entitled to an adjustment in the rates and charges established under the Contract.  Nothing contained in this Contract shall require any party to perform any act or function contrary to law.  </w:t>
      </w:r>
      <w:r>
        <w:t>SVAA and the Consultant</w:t>
      </w:r>
      <w:r w:rsidR="00360A29" w:rsidRPr="00CF0C37">
        <w:t xml:space="preserve"> agree to enter into good faith negotiations regarding modifications to the Contract</w:t>
      </w:r>
      <w:r>
        <w:t>,</w:t>
      </w:r>
      <w:r w:rsidR="00360A29" w:rsidRPr="00CF0C37">
        <w:t xml:space="preserve"> which may be required in order to implement changes in the interest of the public welfare or due to change in law.  When such modifications are made to the Contract, </w:t>
      </w:r>
      <w:r>
        <w:t>SVAA</w:t>
      </w:r>
      <w:r w:rsidR="00360A29" w:rsidRPr="00CF0C37">
        <w:t xml:space="preserve"> and the </w:t>
      </w:r>
      <w:r>
        <w:t>Consultant</w:t>
      </w:r>
      <w:r w:rsidR="00360A29" w:rsidRPr="00CF0C37">
        <w:t xml:space="preserve"> shall negotiate in good faith, a reasonable and appropriate adjustment for any changes in services or other obligations required of the </w:t>
      </w:r>
      <w:r>
        <w:t xml:space="preserve">Consultant </w:t>
      </w:r>
      <w:r w:rsidR="00360A29" w:rsidRPr="00CF0C37">
        <w:t xml:space="preserve">directly and demonstrably due to any modification in the Contract under this clause. </w:t>
      </w:r>
    </w:p>
    <w:p w:rsidR="00360A29" w:rsidRPr="006D145A"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6D145A">
        <w:rPr>
          <w:szCs w:val="24"/>
          <w:u w:val="none"/>
        </w:rPr>
        <w:t>Safety</w:t>
      </w:r>
    </w:p>
    <w:p w:rsidR="00360A29" w:rsidRPr="00F82FA8" w:rsidRDefault="00360A29" w:rsidP="00360A29">
      <w:pPr>
        <w:ind w:left="1440"/>
        <w:jc w:val="both"/>
        <w:rPr>
          <w:sz w:val="20"/>
        </w:rPr>
      </w:pPr>
    </w:p>
    <w:p w:rsidR="00360A29" w:rsidRPr="00CF0C37" w:rsidRDefault="005D48F8" w:rsidP="00360A29">
      <w:pPr>
        <w:ind w:left="720"/>
        <w:jc w:val="both"/>
      </w:pPr>
      <w:r>
        <w:t>Consultant</w:t>
      </w:r>
      <w:r w:rsidR="00360A29" w:rsidRPr="00CF0C37">
        <w:t xml:space="preserve"> shall take the necessary precautions and bear the sole responsibility for the safety of the methods employed in performing the work</w:t>
      </w:r>
      <w:r>
        <w:t xml:space="preserve"> or providing the services called for pursuant to this solicitation and any resulting Contract</w:t>
      </w:r>
      <w:r w:rsidR="00360A29" w:rsidRPr="00CF0C37">
        <w:t xml:space="preserve">.  </w:t>
      </w:r>
      <w:r>
        <w:t>Consultant</w:t>
      </w:r>
      <w:r w:rsidR="00360A29" w:rsidRPr="00CF0C37">
        <w:t xml:space="preserve"> shall at all times comply with the regulations set forth by federal, state, and local laws, rules, and regulations concerning "OSHA" and all applicable state labor laws, regulations, and standards.  The </w:t>
      </w:r>
      <w:r>
        <w:t xml:space="preserve">Consultant </w:t>
      </w:r>
      <w:r w:rsidR="00360A29" w:rsidRPr="00CF0C37">
        <w:t xml:space="preserve">shall indemnify and hold harmless </w:t>
      </w:r>
      <w:r>
        <w:t>SVAA</w:t>
      </w:r>
      <w:r w:rsidR="00360A29" w:rsidRPr="00CF0C37">
        <w:t xml:space="preserve"> from and against all liabilities, suits, damages, costs, and expenses (including attorney's fees and court costs)</w:t>
      </w:r>
      <w:r>
        <w:t>,</w:t>
      </w:r>
      <w:r w:rsidR="00360A29" w:rsidRPr="00CF0C37">
        <w:t xml:space="preserve"> which may be imposed on </w:t>
      </w:r>
      <w:r>
        <w:t>SVAA</w:t>
      </w:r>
      <w:r w:rsidR="00360A29" w:rsidRPr="00CF0C37">
        <w:t xml:space="preserve"> </w:t>
      </w:r>
      <w:r>
        <w:t>due to</w:t>
      </w:r>
      <w:r w:rsidR="00360A29" w:rsidRPr="00CF0C37">
        <w:t xml:space="preserve"> the </w:t>
      </w:r>
      <w:r w:rsidR="00F25791">
        <w:t>Consultant</w:t>
      </w:r>
      <w:r>
        <w:t>’s</w:t>
      </w:r>
      <w:r w:rsidR="00360A29" w:rsidRPr="00CF0C37">
        <w:t xml:space="preserve">, </w:t>
      </w:r>
      <w:r>
        <w:t>s</w:t>
      </w:r>
      <w:r w:rsidR="00360A29" w:rsidRPr="00CF0C37">
        <w:t>ubcontractor</w:t>
      </w:r>
      <w:r>
        <w:t>’s</w:t>
      </w:r>
      <w:r w:rsidR="00360A29" w:rsidRPr="00CF0C37">
        <w:t>, or supplier's failure to comply with the regulations.</w:t>
      </w:r>
    </w:p>
    <w:p w:rsidR="00360A29" w:rsidRPr="006D145A"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6D145A">
        <w:rPr>
          <w:szCs w:val="24"/>
          <w:u w:val="none"/>
        </w:rPr>
        <w:t>Right to Require Performance</w:t>
      </w:r>
    </w:p>
    <w:p w:rsidR="00360A29" w:rsidRPr="00E012AB" w:rsidRDefault="00360A29" w:rsidP="00360A29">
      <w:pPr>
        <w:jc w:val="both"/>
        <w:rPr>
          <w:color w:val="000000"/>
        </w:rPr>
      </w:pPr>
    </w:p>
    <w:p w:rsidR="00360A29" w:rsidRPr="00A66C2D" w:rsidRDefault="00360A29" w:rsidP="004953A0">
      <w:pPr>
        <w:pStyle w:val="ListParagraph"/>
        <w:numPr>
          <w:ilvl w:val="0"/>
          <w:numId w:val="44"/>
        </w:numPr>
        <w:ind w:left="1440" w:hanging="720"/>
        <w:contextualSpacing/>
        <w:jc w:val="both"/>
      </w:pPr>
      <w:r w:rsidRPr="00A66C2D">
        <w:t xml:space="preserve">The failure of </w:t>
      </w:r>
      <w:r w:rsidR="00A66C2D">
        <w:t>SVAA</w:t>
      </w:r>
      <w:r w:rsidRPr="00A66C2D">
        <w:t xml:space="preserve"> at any time to require performance by the </w:t>
      </w:r>
      <w:r w:rsidR="00A66C2D">
        <w:t xml:space="preserve">Consultant </w:t>
      </w:r>
      <w:r w:rsidRPr="00A66C2D">
        <w:t xml:space="preserve">of any provision hereof shall in no way affect the right of </w:t>
      </w:r>
      <w:r w:rsidR="00A66C2D">
        <w:t>SVAA</w:t>
      </w:r>
      <w:r w:rsidRPr="00A66C2D">
        <w:t xml:space="preserve"> thereafter to enforce same, nor shall waiver by </w:t>
      </w:r>
      <w:r w:rsidR="00A66C2D">
        <w:t>SVAA</w:t>
      </w:r>
      <w:r w:rsidRPr="00A66C2D">
        <w:t xml:space="preserve"> of any breach of any provision hereof be taken or held to be a waiver of any succeeding breach of such provision or as a waiver of any provision itself.</w:t>
      </w:r>
    </w:p>
    <w:p w:rsidR="00360A29" w:rsidRPr="00A66C2D" w:rsidRDefault="00360A29" w:rsidP="00360A29">
      <w:pPr>
        <w:jc w:val="both"/>
      </w:pPr>
    </w:p>
    <w:p w:rsidR="00360A29" w:rsidRPr="00A66C2D" w:rsidRDefault="00A66C2D" w:rsidP="004953A0">
      <w:pPr>
        <w:pStyle w:val="ListParagraph"/>
        <w:numPr>
          <w:ilvl w:val="0"/>
          <w:numId w:val="44"/>
        </w:numPr>
        <w:ind w:left="1440" w:hanging="720"/>
        <w:contextualSpacing/>
        <w:jc w:val="both"/>
      </w:pPr>
      <w:r>
        <w:t>If the Consultant fails</w:t>
      </w:r>
      <w:r w:rsidR="00360A29" w:rsidRPr="00A66C2D">
        <w:t xml:space="preserve"> to deliver </w:t>
      </w:r>
      <w:r>
        <w:t xml:space="preserve">work or </w:t>
      </w:r>
      <w:r w:rsidR="00360A29" w:rsidRPr="00A66C2D">
        <w:t xml:space="preserve">services in accordance with the </w:t>
      </w:r>
      <w:r>
        <w:t xml:space="preserve">resulting </w:t>
      </w:r>
      <w:r w:rsidR="00360A29" w:rsidRPr="00A66C2D">
        <w:t>Contract</w:t>
      </w:r>
      <w:r>
        <w:t>’s</w:t>
      </w:r>
      <w:r w:rsidR="00360A29" w:rsidRPr="00A66C2D">
        <w:t xml:space="preserve"> terms and conditions, </w:t>
      </w:r>
      <w:r>
        <w:t>SVAA</w:t>
      </w:r>
      <w:r w:rsidR="00360A29" w:rsidRPr="00A66C2D">
        <w:t xml:space="preserve">, after due written notice, may procure the services from other sources and hold the </w:t>
      </w:r>
      <w:r>
        <w:t>Consultant r</w:t>
      </w:r>
      <w:r w:rsidR="00360A29" w:rsidRPr="00A66C2D">
        <w:t xml:space="preserve">esponsible for any resulting additional purchase and administrative costs.  This remedy shall be in addition to any other remedies that </w:t>
      </w:r>
      <w:r>
        <w:t>SVAA</w:t>
      </w:r>
      <w:r w:rsidR="00360A29" w:rsidRPr="00A66C2D">
        <w:t xml:space="preserve"> may have.</w:t>
      </w:r>
    </w:p>
    <w:p w:rsidR="00360A29" w:rsidRPr="006D145A"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6D145A">
        <w:rPr>
          <w:szCs w:val="24"/>
          <w:u w:val="none"/>
        </w:rPr>
        <w:t>Force Majeure</w:t>
      </w:r>
    </w:p>
    <w:p w:rsidR="00360A29" w:rsidRPr="00D76504" w:rsidRDefault="00360A29" w:rsidP="007665A3">
      <w:pPr>
        <w:ind w:left="1440" w:hanging="720"/>
        <w:jc w:val="both"/>
        <w:rPr>
          <w:color w:val="000000"/>
        </w:rPr>
      </w:pPr>
    </w:p>
    <w:p w:rsidR="00BA3D80" w:rsidRDefault="00BA3D80" w:rsidP="00BA3D80">
      <w:pPr>
        <w:ind w:left="720"/>
        <w:jc w:val="both"/>
      </w:pPr>
      <w:r w:rsidRPr="00B776A5">
        <w:lastRenderedPageBreak/>
        <w:t xml:space="preserve">Neither party shall be liable for any failure or delay in the performance of its obligations under </w:t>
      </w:r>
      <w:r>
        <w:t>a</w:t>
      </w:r>
      <w:r w:rsidRPr="00B776A5">
        <w:t xml:space="preserve"> </w:t>
      </w:r>
      <w:r>
        <w:t xml:space="preserve">resulting </w:t>
      </w:r>
      <w:r w:rsidRPr="00B776A5">
        <w:t>Contract to the extent such failure or delay necessarily results from the occurrence of a Force Majeure Event beyond the control or reasonable anticipation of either party, including, but not limited to, compliance with any unanticipated government law or regulation not otherwise in effect at the time of execution of this Contract, acts of God, unforeseeable governmental acts or omissions, fires, strikes, natural disasters, wars, riots</w:t>
      </w:r>
      <w:r>
        <w:t>, criminal acts, acts of terrorism, cyber-attacks, third party network cyber network failure</w:t>
      </w:r>
      <w:r w:rsidRPr="00B776A5">
        <w:t>, transportation problems</w:t>
      </w:r>
      <w:r>
        <w:t>, any virus, bacterium or other microorganism capable of inducing physical distress, illness or disease, due to a pandemic or otherwise, a designation of a state of emergency for Volusia County</w:t>
      </w:r>
      <w:r w:rsidRPr="00B776A5">
        <w:t xml:space="preserve">, and/or any other unforeseeable cause whatsoever beyond the reasonable control of the parties (and such cause being referred to as a “Force Majeure Event”). </w:t>
      </w:r>
    </w:p>
    <w:p w:rsidR="00BA3D80" w:rsidRDefault="00BA3D80" w:rsidP="00BA3D80">
      <w:pPr>
        <w:ind w:left="720"/>
        <w:jc w:val="both"/>
      </w:pPr>
    </w:p>
    <w:p w:rsidR="00BA3D80" w:rsidRPr="00B776A5" w:rsidRDefault="00BA3D80" w:rsidP="00BA3D80">
      <w:pPr>
        <w:ind w:left="720"/>
        <w:jc w:val="both"/>
      </w:pPr>
      <w:r w:rsidRPr="00B776A5">
        <w:t>Accordingly, the parties further agree that:</w:t>
      </w:r>
    </w:p>
    <w:p w:rsidR="00BA3D80" w:rsidRPr="00B776A5" w:rsidRDefault="00BA3D80" w:rsidP="00BA3D80">
      <w:pPr>
        <w:ind w:left="720"/>
        <w:jc w:val="both"/>
      </w:pPr>
    </w:p>
    <w:p w:rsidR="00BA3D80" w:rsidRPr="003B72FB" w:rsidRDefault="00BA3D80" w:rsidP="00BA3D80">
      <w:pPr>
        <w:widowControl/>
        <w:numPr>
          <w:ilvl w:val="0"/>
          <w:numId w:val="34"/>
        </w:numPr>
        <w:ind w:left="1440" w:hanging="720"/>
        <w:jc w:val="both"/>
      </w:pPr>
      <w:r w:rsidRPr="00B776A5">
        <w:t>Upon the occurrence of Force Majeure Event, the non-performing party shall be excused from any further performance of those obligations under this Contract that are affected by the Force Majeure Event for as long as (a) the Force Majeure Event continues; and (b) the non-performing party continues to use commercially reasonable efforts to recommence performance whenever and to whatever extent possible without delay.</w:t>
      </w:r>
      <w:r>
        <w:t xml:space="preserve">  </w:t>
      </w:r>
      <w:r w:rsidRPr="003B72FB">
        <w:t xml:space="preserve">If a Force Majeure Event requires an adjustment to the Scope of Work attached as Exhibit A, SVAA will contact </w:t>
      </w:r>
      <w:r>
        <w:t>Consultant</w:t>
      </w:r>
      <w:r w:rsidRPr="003B72FB">
        <w:t xml:space="preserve"> to provide a revised Scope of Work for Contractor’s review and approval.  If Con</w:t>
      </w:r>
      <w:r>
        <w:t>sultant</w:t>
      </w:r>
      <w:r w:rsidRPr="003B72FB">
        <w:t xml:space="preserve"> does not approve of the revised Scope of Work caused by the Force Majeure Event, SVAA may elect to terminate this Contract within twenty (20) days of receipt of Con</w:t>
      </w:r>
      <w:r>
        <w:t>sultant</w:t>
      </w:r>
      <w:r w:rsidRPr="003B72FB">
        <w:t>’s objection to the revised Scope of Work.</w:t>
      </w:r>
    </w:p>
    <w:p w:rsidR="00360A29" w:rsidRPr="00B776A5" w:rsidRDefault="00360A29" w:rsidP="00360A29">
      <w:pPr>
        <w:ind w:left="2070" w:hanging="1350"/>
        <w:jc w:val="both"/>
      </w:pPr>
    </w:p>
    <w:p w:rsidR="00360A29" w:rsidRPr="00B776A5" w:rsidRDefault="00360A29" w:rsidP="004953A0">
      <w:pPr>
        <w:widowControl/>
        <w:numPr>
          <w:ilvl w:val="0"/>
          <w:numId w:val="34"/>
        </w:numPr>
        <w:ind w:left="1440" w:hanging="720"/>
        <w:jc w:val="both"/>
      </w:pPr>
      <w:r w:rsidRPr="00B776A5">
        <w:t>Upon the occurrence of a Force Majeure Event, the non-performing party shall notify the other party of the occurrence of such event and describe in reasonable detail the effect(s) of such event upon the party’s performance of its obligations and duties pursuant to this Contract.  Such notice shall be delivered or otherwise communicated to the other party within two (2) business days following the failure or delay caused by the Force Majeure Event, or as soon as possible after such failure or delay if the Force Majeure Event precludes the non-performing party from providing notice within such time period.</w:t>
      </w:r>
    </w:p>
    <w:p w:rsidR="00360A29" w:rsidRPr="00B776A5" w:rsidRDefault="00360A29" w:rsidP="00360A29">
      <w:pPr>
        <w:pStyle w:val="ListParagraph"/>
        <w:ind w:left="2070" w:hanging="1350"/>
      </w:pPr>
    </w:p>
    <w:p w:rsidR="00360A29" w:rsidRPr="00B776A5" w:rsidRDefault="00360A29" w:rsidP="004953A0">
      <w:pPr>
        <w:widowControl/>
        <w:numPr>
          <w:ilvl w:val="0"/>
          <w:numId w:val="34"/>
        </w:numPr>
        <w:ind w:left="1440" w:hanging="720"/>
        <w:jc w:val="both"/>
      </w:pPr>
      <w:r w:rsidRPr="00B776A5">
        <w:t>In the event of a Force Majeure Event, the time for performance by the parties under the applicable statement of work shall be extended for a period of time equal to the time lost by reason of such cause through execution of a change order pursuant to the terms of the Contract.</w:t>
      </w:r>
    </w:p>
    <w:p w:rsidR="00360A29" w:rsidRPr="006D145A" w:rsidRDefault="00B776A5"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bookmarkStart w:id="20" w:name="_Ref419297615"/>
      <w:r>
        <w:rPr>
          <w:szCs w:val="24"/>
          <w:u w:val="none"/>
        </w:rPr>
        <w:t>Consultant</w:t>
      </w:r>
      <w:r w:rsidR="00360A29" w:rsidRPr="006D145A">
        <w:rPr>
          <w:szCs w:val="24"/>
          <w:u w:val="none"/>
        </w:rPr>
        <w:t>’s Personnel</w:t>
      </w:r>
      <w:bookmarkEnd w:id="20"/>
    </w:p>
    <w:p w:rsidR="00360A29" w:rsidRPr="00D76504" w:rsidRDefault="00360A29" w:rsidP="00360A29">
      <w:pPr>
        <w:jc w:val="both"/>
        <w:rPr>
          <w:b/>
        </w:rPr>
      </w:pPr>
    </w:p>
    <w:p w:rsidR="00360A29" w:rsidRPr="00D76504" w:rsidRDefault="00B776A5" w:rsidP="00360A29">
      <w:pPr>
        <w:ind w:left="720"/>
        <w:jc w:val="both"/>
      </w:pPr>
      <w:r>
        <w:t>Consultant</w:t>
      </w:r>
      <w:r w:rsidR="00360A29" w:rsidRPr="00D76504">
        <w:t xml:space="preserve"> shall be responsible for ensuring that its employees, agents, and </w:t>
      </w:r>
      <w:r>
        <w:t>s</w:t>
      </w:r>
      <w:r w:rsidR="00360A29">
        <w:t>ubcontractor</w:t>
      </w:r>
      <w:r w:rsidR="00360A29" w:rsidRPr="00D76504">
        <w:t>s comply with all applicable laws and regulations and meet all federal, state, and local requirements related to their employment and position.</w:t>
      </w:r>
    </w:p>
    <w:p w:rsidR="00360A29" w:rsidRPr="00D76504" w:rsidRDefault="00360A29" w:rsidP="00360A29">
      <w:pPr>
        <w:ind w:left="720"/>
        <w:jc w:val="both"/>
      </w:pPr>
    </w:p>
    <w:p w:rsidR="00360A29" w:rsidRPr="00D76504" w:rsidRDefault="00360A29" w:rsidP="00360A29">
      <w:pPr>
        <w:ind w:left="720"/>
        <w:jc w:val="both"/>
      </w:pPr>
      <w:r w:rsidRPr="00D76504">
        <w:t xml:space="preserve">By submission of a proposal, each </w:t>
      </w:r>
      <w:r w:rsidR="00B776A5">
        <w:t>Consultant</w:t>
      </w:r>
      <w:r w:rsidRPr="00D76504">
        <w:t xml:space="preserve"> certifies that it does not and will not, during </w:t>
      </w:r>
      <w:r w:rsidRPr="00D76504">
        <w:lastRenderedPageBreak/>
        <w:t>the performance of the awarded Contract, employ illegal alien workers or otherwise violate the provisions of the federal Immigration Reform and Control Act of 1986, as amended.</w:t>
      </w:r>
    </w:p>
    <w:p w:rsidR="00360A29" w:rsidRPr="00D76504" w:rsidRDefault="00360A29" w:rsidP="00360A29">
      <w:pPr>
        <w:ind w:left="720"/>
        <w:jc w:val="both"/>
      </w:pPr>
    </w:p>
    <w:p w:rsidR="00360A29" w:rsidRPr="00D76504" w:rsidRDefault="00360A29" w:rsidP="00360A29">
      <w:pPr>
        <w:ind w:left="720"/>
        <w:jc w:val="both"/>
      </w:pPr>
      <w:r w:rsidRPr="00D76504">
        <w:t xml:space="preserve">During the performance of the Contract, </w:t>
      </w:r>
      <w:r w:rsidR="00B776A5">
        <w:t>Consultant</w:t>
      </w:r>
      <w:r w:rsidRPr="00D76504">
        <w:t xml:space="preserve"> shall agree to the following:</w:t>
      </w:r>
    </w:p>
    <w:p w:rsidR="00360A29" w:rsidRPr="00D76504" w:rsidRDefault="00360A29" w:rsidP="00360A29">
      <w:pPr>
        <w:ind w:left="1440"/>
        <w:jc w:val="both"/>
      </w:pPr>
    </w:p>
    <w:p w:rsidR="00360A29" w:rsidRPr="00D76504" w:rsidRDefault="00B776A5" w:rsidP="004953A0">
      <w:pPr>
        <w:widowControl/>
        <w:numPr>
          <w:ilvl w:val="0"/>
          <w:numId w:val="32"/>
        </w:numPr>
        <w:tabs>
          <w:tab w:val="clear" w:pos="2160"/>
          <w:tab w:val="num" w:pos="1440"/>
        </w:tabs>
        <w:ind w:left="1440" w:hanging="720"/>
        <w:jc w:val="both"/>
      </w:pPr>
      <w:r>
        <w:t>Consultant</w:t>
      </w:r>
      <w:r w:rsidR="00360A29" w:rsidRPr="00D76504">
        <w:t xml:space="preserve"> shall not discriminate against any employee or applicant for employment because of race, religion, color, sex, age, handicap, or national origin, except when such condition is a bona fide occupational qualification reasonably necessary for the normal operations of the </w:t>
      </w:r>
      <w:r>
        <w:t>Consultant</w:t>
      </w:r>
      <w:r w:rsidR="00360A29" w:rsidRPr="00D76504">
        <w:t xml:space="preserve">.  </w:t>
      </w:r>
      <w:r>
        <w:t>Consultant</w:t>
      </w:r>
      <w:r w:rsidR="00360A29" w:rsidRPr="00D76504">
        <w:t xml:space="preserve"> agrees to post in conspicuous places, visible to employees and applicants for employment, notices setting forth the provisions of this nondiscrimination clause.</w:t>
      </w:r>
    </w:p>
    <w:p w:rsidR="00360A29" w:rsidRPr="00D76504" w:rsidRDefault="00360A29" w:rsidP="00360A29">
      <w:pPr>
        <w:tabs>
          <w:tab w:val="num" w:pos="1440"/>
        </w:tabs>
        <w:ind w:left="1440" w:hanging="720"/>
        <w:jc w:val="both"/>
      </w:pPr>
    </w:p>
    <w:p w:rsidR="00360A29" w:rsidRPr="00D76504" w:rsidRDefault="00B776A5" w:rsidP="004953A0">
      <w:pPr>
        <w:widowControl/>
        <w:numPr>
          <w:ilvl w:val="0"/>
          <w:numId w:val="32"/>
        </w:numPr>
        <w:tabs>
          <w:tab w:val="clear" w:pos="2160"/>
          <w:tab w:val="num" w:pos="1440"/>
        </w:tabs>
        <w:ind w:left="1440" w:hanging="720"/>
        <w:jc w:val="both"/>
      </w:pPr>
      <w:r>
        <w:t>Consultant</w:t>
      </w:r>
      <w:r w:rsidR="00360A29" w:rsidRPr="00D76504">
        <w:t xml:space="preserve">, in all solicitations or advertisements for employees placed by or on behalf of the </w:t>
      </w:r>
      <w:r>
        <w:t>Consultant</w:t>
      </w:r>
      <w:r w:rsidR="00360A29" w:rsidRPr="00D76504">
        <w:t xml:space="preserve">, shall state that such </w:t>
      </w:r>
      <w:r>
        <w:t>Consultant</w:t>
      </w:r>
      <w:r w:rsidR="00360A29" w:rsidRPr="00D76504">
        <w:t xml:space="preserve"> is an Equal Opportunity Employer.</w:t>
      </w:r>
    </w:p>
    <w:p w:rsidR="00360A29" w:rsidRPr="00D76504" w:rsidRDefault="00360A29" w:rsidP="00360A29">
      <w:pPr>
        <w:tabs>
          <w:tab w:val="num" w:pos="1440"/>
        </w:tabs>
        <w:ind w:left="1440" w:hanging="720"/>
        <w:jc w:val="both"/>
      </w:pPr>
    </w:p>
    <w:p w:rsidR="00360A29" w:rsidRPr="00D76504" w:rsidRDefault="00360A29" w:rsidP="00360A29">
      <w:pPr>
        <w:ind w:left="720"/>
        <w:jc w:val="both"/>
      </w:pPr>
      <w:r w:rsidRPr="00D76504">
        <w:t>Notices, advertisements, and solicitations placed in accordance with federal law, rule, or regulati</w:t>
      </w:r>
      <w:r w:rsidRPr="00523E66">
        <w:t xml:space="preserve">on shall be deemed sufficient for the purpose of meeting the requirements of this </w:t>
      </w:r>
      <w:r w:rsidR="00B776A5">
        <w:t>section.</w:t>
      </w:r>
    </w:p>
    <w:p w:rsidR="00360A29" w:rsidRPr="00D76504" w:rsidRDefault="00360A29" w:rsidP="00360A29">
      <w:pPr>
        <w:ind w:left="720"/>
        <w:jc w:val="both"/>
      </w:pPr>
    </w:p>
    <w:p w:rsidR="00360A29" w:rsidRPr="00D76504" w:rsidRDefault="00B776A5" w:rsidP="00360A29">
      <w:pPr>
        <w:ind w:left="720"/>
        <w:jc w:val="both"/>
      </w:pPr>
      <w:r>
        <w:t xml:space="preserve">Consultant </w:t>
      </w:r>
      <w:r w:rsidR="00360A29" w:rsidRPr="00D76504">
        <w:t xml:space="preserve">shall include the provisions of the foregoing paragraphs above in every subcontract or purchase order so that the provisions will be binding upon each </w:t>
      </w:r>
      <w:r>
        <w:t>s</w:t>
      </w:r>
      <w:r w:rsidR="00360A29">
        <w:t>ubcontractor</w:t>
      </w:r>
      <w:r w:rsidR="00360A29" w:rsidRPr="00D76504">
        <w:t>.</w:t>
      </w:r>
    </w:p>
    <w:p w:rsidR="00360A29" w:rsidRPr="00D76504" w:rsidRDefault="00360A29" w:rsidP="00360A29">
      <w:pPr>
        <w:ind w:left="720"/>
        <w:jc w:val="both"/>
      </w:pPr>
    </w:p>
    <w:p w:rsidR="00360A29" w:rsidRPr="00D76504" w:rsidRDefault="00B776A5" w:rsidP="00360A29">
      <w:pPr>
        <w:ind w:left="720"/>
        <w:jc w:val="both"/>
      </w:pPr>
      <w:r>
        <w:t>Consultant</w:t>
      </w:r>
      <w:r w:rsidR="00360A29" w:rsidRPr="00D76504">
        <w:t xml:space="preserve"> and any </w:t>
      </w:r>
      <w:r>
        <w:t>s</w:t>
      </w:r>
      <w:r w:rsidR="00360A29">
        <w:t>ubcontractor</w:t>
      </w:r>
      <w:r>
        <w:t xml:space="preserve"> thereof</w:t>
      </w:r>
      <w:r w:rsidR="00360A29" w:rsidRPr="00D76504">
        <w:t xml:space="preserve"> shall pay all employees working on the awarded Contract not less than minimum wage specified in the Fair Labor Standards Act (29 CFR 510-794), as amended.</w:t>
      </w:r>
    </w:p>
    <w:p w:rsidR="00360A29" w:rsidRPr="00D76504" w:rsidRDefault="00360A29" w:rsidP="00360A29">
      <w:pPr>
        <w:ind w:left="720"/>
        <w:jc w:val="both"/>
      </w:pPr>
    </w:p>
    <w:p w:rsidR="00360A29" w:rsidRPr="00E3624F" w:rsidRDefault="00360A29" w:rsidP="00360A29">
      <w:pPr>
        <w:ind w:left="720"/>
        <w:jc w:val="both"/>
      </w:pPr>
      <w:r w:rsidRPr="00D76504">
        <w:t xml:space="preserve">Any information concerning </w:t>
      </w:r>
      <w:r w:rsidR="00B776A5">
        <w:t>SVAA</w:t>
      </w:r>
      <w:r w:rsidRPr="00D76504">
        <w:t xml:space="preserve">, its products, services, personnel, policies, or any other aspect of its business learned by the </w:t>
      </w:r>
      <w:r w:rsidR="00B776A5">
        <w:t xml:space="preserve">Consultant </w:t>
      </w:r>
      <w:r w:rsidRPr="00D76504">
        <w:t xml:space="preserve">or personnel furnished by the </w:t>
      </w:r>
      <w:r w:rsidR="00B776A5">
        <w:t>Consultant</w:t>
      </w:r>
      <w:r w:rsidRPr="00D76504">
        <w:t xml:space="preserve"> in the course of providing services pursuant to </w:t>
      </w:r>
      <w:r w:rsidR="00B776A5">
        <w:t>the awarded Contract</w:t>
      </w:r>
      <w:r w:rsidRPr="00D76504">
        <w:t xml:space="preserve">, shall be held in confidence and shall not be disclosed by the </w:t>
      </w:r>
      <w:r w:rsidR="00B776A5">
        <w:t>Consultant</w:t>
      </w:r>
      <w:r w:rsidRPr="00D76504">
        <w:t xml:space="preserve"> or any employee or agents of the </w:t>
      </w:r>
      <w:r w:rsidR="00B776A5">
        <w:t xml:space="preserve">Consultant </w:t>
      </w:r>
      <w:r w:rsidRPr="00D76504">
        <w:t xml:space="preserve">or personnel furnished by the </w:t>
      </w:r>
      <w:r w:rsidR="00B776A5">
        <w:t>Consultant</w:t>
      </w:r>
      <w:r w:rsidRPr="00D76504">
        <w:t xml:space="preserve">, without the prior written consent of </w:t>
      </w:r>
      <w:r w:rsidR="00B776A5">
        <w:t>SVAA</w:t>
      </w:r>
      <w:r w:rsidRPr="00D76504">
        <w:t>.</w:t>
      </w:r>
    </w:p>
    <w:p w:rsidR="00360A29" w:rsidRPr="00F2198F"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F2198F">
        <w:rPr>
          <w:szCs w:val="24"/>
          <w:u w:val="none"/>
        </w:rPr>
        <w:t>Claim Notice</w:t>
      </w:r>
    </w:p>
    <w:p w:rsidR="00360A29" w:rsidRPr="00D76504" w:rsidRDefault="00360A29" w:rsidP="00360A29">
      <w:pPr>
        <w:ind w:left="720"/>
        <w:jc w:val="both"/>
      </w:pPr>
    </w:p>
    <w:p w:rsidR="00360A29" w:rsidRPr="00AB1CB6" w:rsidRDefault="00015D47" w:rsidP="00360A29">
      <w:pPr>
        <w:ind w:left="720"/>
        <w:jc w:val="both"/>
      </w:pPr>
      <w:r>
        <w:t>Consultant</w:t>
      </w:r>
      <w:r w:rsidR="00360A29" w:rsidRPr="00AB1CB6">
        <w:t xml:space="preserve"> shall immediately report in writing to </w:t>
      </w:r>
      <w:r w:rsidR="00046F1B">
        <w:t>SVAA</w:t>
      </w:r>
      <w:r w:rsidR="00360A29" w:rsidRPr="00AB1CB6">
        <w:t xml:space="preserve">’s designated representative or agent any incident that might reasonably be expected to result in any claim under any of the </w:t>
      </w:r>
      <w:r>
        <w:t xml:space="preserve">insurance </w:t>
      </w:r>
      <w:r w:rsidR="00360A29" w:rsidRPr="00AB1CB6">
        <w:t xml:space="preserve">coverage </w:t>
      </w:r>
      <w:r>
        <w:t>by this solicitation or the awarded Contract</w:t>
      </w:r>
      <w:r w:rsidR="00360A29" w:rsidRPr="00AB1CB6">
        <w:t xml:space="preserve">.  </w:t>
      </w:r>
      <w:r>
        <w:t>Consultant</w:t>
      </w:r>
      <w:r w:rsidR="00360A29" w:rsidRPr="00AB1CB6">
        <w:t xml:space="preserve"> agrees to cooperate with </w:t>
      </w:r>
      <w:r>
        <w:t>SVAA</w:t>
      </w:r>
      <w:r w:rsidR="00360A29" w:rsidRPr="00AB1CB6">
        <w:t xml:space="preserve"> in promptly releasing reasonable information periodically as to the disposition of any claims.  The designated representative for </w:t>
      </w:r>
      <w:r>
        <w:t>SVAA</w:t>
      </w:r>
      <w:r w:rsidR="00360A29" w:rsidRPr="00AB1CB6">
        <w:t xml:space="preserve"> shall be</w:t>
      </w:r>
      <w:r>
        <w:t xml:space="preserve"> the Executive Director.</w:t>
      </w:r>
    </w:p>
    <w:p w:rsidR="00360A29" w:rsidRPr="00F2198F"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Pr>
          <w:szCs w:val="24"/>
          <w:u w:val="none"/>
        </w:rPr>
        <w:t>County</w:t>
      </w:r>
      <w:r w:rsidRPr="00F2198F">
        <w:rPr>
          <w:szCs w:val="24"/>
          <w:u w:val="none"/>
        </w:rPr>
        <w:t>/</w:t>
      </w:r>
      <w:r w:rsidR="00F25791">
        <w:rPr>
          <w:szCs w:val="24"/>
          <w:u w:val="none"/>
        </w:rPr>
        <w:t>Consultant</w:t>
      </w:r>
      <w:r w:rsidRPr="00F2198F">
        <w:rPr>
          <w:szCs w:val="24"/>
          <w:u w:val="none"/>
        </w:rPr>
        <w:t xml:space="preserve"> Relationship</w:t>
      </w:r>
    </w:p>
    <w:p w:rsidR="00360A29" w:rsidRPr="00E76735" w:rsidRDefault="00360A29" w:rsidP="00360A29"/>
    <w:p w:rsidR="00360A29" w:rsidRPr="00015D47" w:rsidRDefault="00015D47" w:rsidP="00360A29">
      <w:pPr>
        <w:ind w:left="720"/>
        <w:jc w:val="both"/>
      </w:pPr>
      <w:r>
        <w:rPr>
          <w:i/>
        </w:rPr>
        <w:t>SVAA</w:t>
      </w:r>
      <w:r w:rsidR="00360A29" w:rsidRPr="00015D47">
        <w:rPr>
          <w:i/>
        </w:rPr>
        <w:t xml:space="preserve"> reserves the right to award one or more Contracts to provide the required services as deemed to be in the best interest of </w:t>
      </w:r>
      <w:r>
        <w:rPr>
          <w:i/>
        </w:rPr>
        <w:t>SVAA</w:t>
      </w:r>
      <w:r w:rsidR="00360A29" w:rsidRPr="00015D47">
        <w:rPr>
          <w:i/>
        </w:rPr>
        <w:t>.</w:t>
      </w:r>
    </w:p>
    <w:p w:rsidR="00360A29" w:rsidRPr="00015D47" w:rsidRDefault="00360A29" w:rsidP="00360A29">
      <w:pPr>
        <w:ind w:left="720"/>
        <w:jc w:val="both"/>
      </w:pPr>
    </w:p>
    <w:p w:rsidR="00360A29" w:rsidRPr="00015D47" w:rsidRDefault="00360A29" w:rsidP="00360A29">
      <w:pPr>
        <w:ind w:left="720"/>
        <w:jc w:val="both"/>
      </w:pPr>
      <w:r w:rsidRPr="00015D47">
        <w:t xml:space="preserve">Any awarded </w:t>
      </w:r>
      <w:r w:rsidR="00015D47">
        <w:t>Consultant</w:t>
      </w:r>
      <w:r w:rsidRPr="00015D47">
        <w:t xml:space="preserve"> shall provide the services required herein strictly under a </w:t>
      </w:r>
      <w:r w:rsidR="00015D47">
        <w:t>c</w:t>
      </w:r>
      <w:r w:rsidRPr="00015D47">
        <w:t xml:space="preserve">ontractual relationship with </w:t>
      </w:r>
      <w:r w:rsidR="00015D47">
        <w:t>SVAA</w:t>
      </w:r>
      <w:r w:rsidRPr="00015D47">
        <w:t xml:space="preserve"> and is not, nor shall be, construed to be an agent or employee of </w:t>
      </w:r>
      <w:r w:rsidR="00015D47">
        <w:t>SVAA</w:t>
      </w:r>
      <w:r w:rsidRPr="00015D47">
        <w:t xml:space="preserve">.  As an independent </w:t>
      </w:r>
      <w:r w:rsidR="00015D47">
        <w:t>contracto</w:t>
      </w:r>
      <w:r w:rsidRPr="00015D47">
        <w:t>r</w:t>
      </w:r>
      <w:r w:rsidR="00015D47">
        <w:t>,</w:t>
      </w:r>
      <w:r w:rsidRPr="00015D47">
        <w:t xml:space="preserve"> the awarded </w:t>
      </w:r>
      <w:r w:rsidR="00015D47">
        <w:t>Consultant s</w:t>
      </w:r>
      <w:r w:rsidRPr="00015D47">
        <w:t xml:space="preserve">hall pay any and all applicable taxes required by law; shall comply with all pertinent Federal, State, and local statutes including, but not limited to, the Fair Labor Standards Act, the Americans with Disabilities Act, the Federal Civil Rights Act, and any and all relevant employment laws.  </w:t>
      </w:r>
      <w:r w:rsidR="00015D47">
        <w:t>Such Consultant</w:t>
      </w:r>
      <w:r w:rsidRPr="00015D47">
        <w:t xml:space="preserve"> shall be responsible for all income tax, FICA, and any other withholdings from its employees or </w:t>
      </w:r>
      <w:r w:rsidR="00015D47">
        <w:t>s</w:t>
      </w:r>
      <w:r w:rsidRPr="00015D47">
        <w:t xml:space="preserve">ubcontractor’s wages or salaries.  Benefits for same shall be the responsibility of the </w:t>
      </w:r>
      <w:r w:rsidR="00015D47">
        <w:t xml:space="preserve">awarded </w:t>
      </w:r>
      <w:r w:rsidRPr="00015D47">
        <w:t>Con</w:t>
      </w:r>
      <w:r w:rsidR="00015D47">
        <w:t>sultant,</w:t>
      </w:r>
      <w:r w:rsidRPr="00015D47">
        <w:t xml:space="preserve"> including, but not limited to, health and life insurance, mandatory social security, retirement, liability/risk coverage, and worker's and unemployment compensation.</w:t>
      </w:r>
    </w:p>
    <w:p w:rsidR="00360A29" w:rsidRPr="00015D47" w:rsidRDefault="00360A29" w:rsidP="00360A29">
      <w:pPr>
        <w:ind w:left="720"/>
        <w:jc w:val="both"/>
      </w:pPr>
    </w:p>
    <w:p w:rsidR="00360A29" w:rsidRPr="00015D47" w:rsidRDefault="00360A29" w:rsidP="00360A29">
      <w:pPr>
        <w:ind w:left="720"/>
        <w:jc w:val="both"/>
      </w:pPr>
      <w:r w:rsidRPr="00015D47">
        <w:t xml:space="preserve">The </w:t>
      </w:r>
      <w:r w:rsidR="00015D47">
        <w:t>Consultant</w:t>
      </w:r>
      <w:r w:rsidRPr="00015D47">
        <w:t xml:space="preserve"> shall hire, compensate, supervise, and term</w:t>
      </w:r>
      <w:r w:rsidR="00015D47">
        <w:t>inate members of its work force and</w:t>
      </w:r>
      <w:r w:rsidRPr="00015D47">
        <w:t xml:space="preserve"> shall direct and control the manner in which work is performed</w:t>
      </w:r>
      <w:r w:rsidR="00015D47">
        <w:t>,</w:t>
      </w:r>
      <w:r w:rsidRPr="00015D47">
        <w:t xml:space="preserve"> including conditions under which individuals will be assigned duties, how individuals will report, and the hours individuals will perform.</w:t>
      </w:r>
    </w:p>
    <w:p w:rsidR="00360A29" w:rsidRPr="00F2198F"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F2198F">
        <w:rPr>
          <w:szCs w:val="24"/>
          <w:u w:val="none"/>
        </w:rPr>
        <w:t>Copyright Clause</w:t>
      </w:r>
    </w:p>
    <w:p w:rsidR="00360A29" w:rsidRPr="00A91A22" w:rsidRDefault="00360A29" w:rsidP="001735E2">
      <w:pPr>
        <w:ind w:left="720"/>
        <w:jc w:val="both"/>
        <w:rPr>
          <w:b/>
        </w:rPr>
      </w:pPr>
    </w:p>
    <w:p w:rsidR="00360A29" w:rsidRPr="00CF0C37" w:rsidRDefault="00360A29" w:rsidP="00360A29">
      <w:pPr>
        <w:ind w:left="720"/>
        <w:jc w:val="both"/>
      </w:pPr>
      <w:r w:rsidRPr="00CF0C37">
        <w:t>All concepts, all footage, all intermediate products,</w:t>
      </w:r>
      <w:r w:rsidR="00015D47">
        <w:t xml:space="preserve"> all advertisements, all photographs,</w:t>
      </w:r>
      <w:r w:rsidRPr="00CF0C37">
        <w:t xml:space="preserve"> </w:t>
      </w:r>
      <w:r w:rsidR="00015D47">
        <w:t>any</w:t>
      </w:r>
      <w:r w:rsidRPr="00CF0C37">
        <w:t xml:space="preserve"> final video product</w:t>
      </w:r>
      <w:r w:rsidR="00516EA3">
        <w:t xml:space="preserve"> or other visuals and materials created for SVAA pursuant to this solicitation</w:t>
      </w:r>
      <w:r w:rsidRPr="00CF0C37">
        <w:t xml:space="preserve"> shall be considered "works for hire" as defined in the </w:t>
      </w:r>
      <w:r w:rsidR="00015D47">
        <w:t>intellectual property</w:t>
      </w:r>
      <w:r w:rsidRPr="00CF0C37">
        <w:t xml:space="preserve"> law of the United States, and shall be the exclusive property of </w:t>
      </w:r>
      <w:r w:rsidR="00015D47">
        <w:t>SVAA</w:t>
      </w:r>
      <w:r w:rsidRPr="00CF0C37">
        <w:t xml:space="preserve"> and may be used as deemed necessary by </w:t>
      </w:r>
      <w:r w:rsidR="00015D47">
        <w:t>SVAA</w:t>
      </w:r>
      <w:r w:rsidRPr="00CF0C37">
        <w:t xml:space="preserve">.  Any </w:t>
      </w:r>
      <w:r w:rsidR="00015D47">
        <w:t>c</w:t>
      </w:r>
      <w:r w:rsidRPr="00CF0C37">
        <w:t xml:space="preserve">ontract(s) issued pursuant to this RSQ shall be </w:t>
      </w:r>
      <w:r w:rsidR="00015D47">
        <w:t xml:space="preserve">also </w:t>
      </w:r>
      <w:r w:rsidRPr="00CF0C37">
        <w:t xml:space="preserve">considered "work for hire" Contracts.  All intellectual property rights, including copyrights, belong solely and exclusively to </w:t>
      </w:r>
      <w:r w:rsidR="00015D47">
        <w:t>SVAA</w:t>
      </w:r>
      <w:r w:rsidRPr="00CF0C37">
        <w:t xml:space="preserve">, and </w:t>
      </w:r>
      <w:r w:rsidR="00015D47">
        <w:t>SVAA</w:t>
      </w:r>
      <w:r w:rsidRPr="00CF0C37">
        <w:t xml:space="preserve"> shall have the exclusive rights to use and exploit copyrights and licenses to the extent permitted by the copyright law and Florida statutes. </w:t>
      </w:r>
    </w:p>
    <w:p w:rsidR="00360A29" w:rsidRPr="00F2198F"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F2198F">
        <w:rPr>
          <w:szCs w:val="24"/>
          <w:u w:val="none"/>
        </w:rPr>
        <w:t>Damages</w:t>
      </w:r>
    </w:p>
    <w:p w:rsidR="00360A29" w:rsidRPr="005415C8" w:rsidRDefault="00360A29" w:rsidP="001735E2">
      <w:pPr>
        <w:ind w:left="720"/>
      </w:pPr>
    </w:p>
    <w:p w:rsidR="00360A29" w:rsidRPr="00CF0C37" w:rsidRDefault="00360A29" w:rsidP="00360A29">
      <w:pPr>
        <w:tabs>
          <w:tab w:val="left" w:pos="1350"/>
        </w:tabs>
        <w:ind w:left="720"/>
        <w:jc w:val="both"/>
      </w:pPr>
      <w:r w:rsidRPr="00CF0C37">
        <w:t xml:space="preserve">Due to the nature of the services to be provided and the potential impact to </w:t>
      </w:r>
      <w:r w:rsidR="0086104D">
        <w:t>SVAA</w:t>
      </w:r>
      <w:r w:rsidRPr="00CF0C37">
        <w:t xml:space="preserve"> for loss, the </w:t>
      </w:r>
      <w:r w:rsidR="00F25791">
        <w:t>Consultant</w:t>
      </w:r>
      <w:r w:rsidRPr="00CF0C37">
        <w:t xml:space="preserve"> cannot disclaim consequential or special damages related to the performance of this Contract.  The </w:t>
      </w:r>
      <w:r w:rsidR="00F25791">
        <w:t>Consultant</w:t>
      </w:r>
      <w:r w:rsidRPr="00CF0C37">
        <w:t xml:space="preserve"> shall be responsible and accountable for any and all damages, directly or indirectly, caused by the actions or inaction of its employees, staff, or </w:t>
      </w:r>
      <w:r w:rsidR="00F25791">
        <w:t>s</w:t>
      </w:r>
      <w:r w:rsidRPr="00CF0C37">
        <w:t>ubcontractors.  There are no limitations to this liability.</w:t>
      </w:r>
    </w:p>
    <w:p w:rsidR="00360A29" w:rsidRPr="00F2198F"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F2198F">
        <w:rPr>
          <w:szCs w:val="24"/>
          <w:u w:val="none"/>
        </w:rPr>
        <w:t>Proposal Acceptance/Rejection</w:t>
      </w:r>
    </w:p>
    <w:p w:rsidR="00360A29" w:rsidRPr="00D76504" w:rsidRDefault="00360A29" w:rsidP="001735E2">
      <w:pPr>
        <w:ind w:left="720"/>
        <w:jc w:val="both"/>
      </w:pPr>
    </w:p>
    <w:p w:rsidR="00360A29" w:rsidRPr="00D76504" w:rsidRDefault="00BA2856" w:rsidP="00360A29">
      <w:pPr>
        <w:ind w:left="720"/>
        <w:jc w:val="both"/>
      </w:pPr>
      <w:r>
        <w:t>SVAA</w:t>
      </w:r>
      <w:r w:rsidR="00360A29" w:rsidRPr="00D76504">
        <w:t xml:space="preserve"> reserves the right to accept or reject any or all proposals received as a result of this </w:t>
      </w:r>
      <w:r w:rsidR="00360A29">
        <w:t>RSQ</w:t>
      </w:r>
      <w:r w:rsidR="00360A29" w:rsidRPr="00D76504">
        <w:t xml:space="preserve">, or to negotiate separately with competing Respondents, and to waive any informalities, defects, or irregularities in any proposal, or to accept that proposal or proposals, which in the judgment of the proper officials, is in the best interest of </w:t>
      </w:r>
      <w:r>
        <w:t>SVAA</w:t>
      </w:r>
      <w:r w:rsidR="00360A29" w:rsidRPr="00D76504">
        <w:t>.</w:t>
      </w:r>
    </w:p>
    <w:p w:rsidR="00360A29" w:rsidRPr="00F2198F" w:rsidRDefault="00360A29" w:rsidP="004953A0">
      <w:pPr>
        <w:pStyle w:val="Heading2"/>
        <w:widowControl/>
        <w:numPr>
          <w:ilvl w:val="1"/>
          <w:numId w:val="12"/>
        </w:numPr>
        <w:tabs>
          <w:tab w:val="clear" w:pos="1080"/>
          <w:tab w:val="num" w:pos="720"/>
          <w:tab w:val="num" w:pos="810"/>
        </w:tabs>
        <w:spacing w:before="240" w:after="60"/>
        <w:ind w:left="810" w:hanging="810"/>
        <w:jc w:val="left"/>
        <w:rPr>
          <w:szCs w:val="24"/>
          <w:u w:val="none"/>
        </w:rPr>
      </w:pPr>
      <w:r w:rsidRPr="00F2198F">
        <w:rPr>
          <w:szCs w:val="24"/>
          <w:u w:val="none"/>
        </w:rPr>
        <w:t>Proposal Acceptance Period</w:t>
      </w:r>
    </w:p>
    <w:p w:rsidR="00360A29" w:rsidRPr="00D76504" w:rsidRDefault="00360A29" w:rsidP="001735E2">
      <w:pPr>
        <w:ind w:left="720"/>
        <w:jc w:val="both"/>
      </w:pPr>
    </w:p>
    <w:p w:rsidR="00360A29" w:rsidRPr="00DD5329" w:rsidRDefault="00360A29" w:rsidP="00360A29">
      <w:pPr>
        <w:ind w:left="720"/>
        <w:jc w:val="both"/>
      </w:pPr>
      <w:r w:rsidRPr="00D76504">
        <w:lastRenderedPageBreak/>
        <w:t xml:space="preserve">Any Proposal in response to this </w:t>
      </w:r>
      <w:r>
        <w:t>RSQ</w:t>
      </w:r>
      <w:r w:rsidRPr="00D76504">
        <w:t xml:space="preserve"> shall be valid through </w:t>
      </w:r>
      <w:r w:rsidR="00344ACE">
        <w:rPr>
          <w:b/>
        </w:rPr>
        <w:t>December</w:t>
      </w:r>
      <w:r w:rsidR="00A136ED">
        <w:rPr>
          <w:b/>
        </w:rPr>
        <w:t xml:space="preserve"> </w:t>
      </w:r>
      <w:r w:rsidR="00344ACE">
        <w:rPr>
          <w:b/>
        </w:rPr>
        <w:t>04</w:t>
      </w:r>
      <w:r w:rsidR="00A136ED">
        <w:rPr>
          <w:b/>
        </w:rPr>
        <w:t>,</w:t>
      </w:r>
      <w:r w:rsidRPr="00D76504">
        <w:rPr>
          <w:b/>
        </w:rPr>
        <w:t xml:space="preserve"> 20</w:t>
      </w:r>
      <w:r w:rsidR="00344ACE">
        <w:rPr>
          <w:b/>
        </w:rPr>
        <w:t>21</w:t>
      </w:r>
      <w:r w:rsidRPr="00D76504">
        <w:t>.  At the end of this time</w:t>
      </w:r>
      <w:r w:rsidR="00960648">
        <w:t>,</w:t>
      </w:r>
      <w:r w:rsidRPr="00D76504">
        <w:t xml:space="preserve"> the </w:t>
      </w:r>
      <w:r>
        <w:t>p</w:t>
      </w:r>
      <w:r w:rsidRPr="00D76504">
        <w:t>roposal may be withdrawn at the written request of the Respondent if no award has been made.  If the Proposal is not withdrawn at that time</w:t>
      </w:r>
      <w:r w:rsidR="00960648">
        <w:t>,</w:t>
      </w:r>
      <w:r w:rsidRPr="00D76504">
        <w:t xml:space="preserve"> it remains in effect until an award is made or the solicitation is canceled regardless of the status of the </w:t>
      </w:r>
      <w:r>
        <w:t>p</w:t>
      </w:r>
      <w:r w:rsidRPr="00D76504">
        <w:t xml:space="preserve">roposal </w:t>
      </w:r>
      <w:r>
        <w:t>b</w:t>
      </w:r>
      <w:r w:rsidRPr="00D76504">
        <w:t>ond</w:t>
      </w:r>
      <w:r w:rsidRPr="00DD5329">
        <w:rPr>
          <w:bCs/>
        </w:rPr>
        <w:t xml:space="preserve">.  </w:t>
      </w:r>
      <w:r w:rsidR="00960648">
        <w:t>SVAA</w:t>
      </w:r>
      <w:r w:rsidRPr="00DD5329">
        <w:t xml:space="preserve"> reserves the right to request an extension of the </w:t>
      </w:r>
      <w:r>
        <w:t>p</w:t>
      </w:r>
      <w:r w:rsidRPr="00DD5329">
        <w:t xml:space="preserve">roposals if a Contract has not been executed by </w:t>
      </w:r>
      <w:r w:rsidR="00344ACE">
        <w:rPr>
          <w:b/>
        </w:rPr>
        <w:t>December</w:t>
      </w:r>
      <w:r w:rsidR="00A136ED" w:rsidRPr="00A136ED">
        <w:rPr>
          <w:b/>
        </w:rPr>
        <w:t xml:space="preserve"> </w:t>
      </w:r>
      <w:r w:rsidR="00344ACE">
        <w:rPr>
          <w:b/>
        </w:rPr>
        <w:t>04</w:t>
      </w:r>
      <w:r w:rsidRPr="00A136ED">
        <w:rPr>
          <w:b/>
        </w:rPr>
        <w:t>, 20</w:t>
      </w:r>
      <w:r w:rsidR="00344ACE">
        <w:rPr>
          <w:b/>
        </w:rPr>
        <w:t>21</w:t>
      </w:r>
      <w:r w:rsidRPr="00A136ED">
        <w:rPr>
          <w:b/>
        </w:rPr>
        <w:t>.</w:t>
      </w:r>
    </w:p>
    <w:p w:rsidR="00360A29" w:rsidRDefault="00360A29" w:rsidP="00360A29">
      <w:pPr>
        <w:jc w:val="both"/>
        <w:rPr>
          <w:szCs w:val="24"/>
        </w:rPr>
      </w:pPr>
    </w:p>
    <w:p w:rsidR="00360A29" w:rsidRPr="00F2198F" w:rsidRDefault="00360A29" w:rsidP="004953A0">
      <w:pPr>
        <w:pStyle w:val="Heading1"/>
        <w:numPr>
          <w:ilvl w:val="0"/>
          <w:numId w:val="33"/>
        </w:numPr>
        <w:ind w:hanging="720"/>
        <w:jc w:val="left"/>
        <w:rPr>
          <w:sz w:val="24"/>
          <w:szCs w:val="24"/>
        </w:rPr>
      </w:pPr>
      <w:bookmarkStart w:id="21" w:name="_Ref419115131"/>
      <w:r w:rsidRPr="00F2198F">
        <w:rPr>
          <w:sz w:val="24"/>
          <w:szCs w:val="24"/>
        </w:rPr>
        <w:t>SUBMITTAL REQUIREMENTS</w:t>
      </w:r>
      <w:bookmarkEnd w:id="21"/>
    </w:p>
    <w:p w:rsidR="00360A29" w:rsidRDefault="00360A29" w:rsidP="00360A29">
      <w:pPr>
        <w:pStyle w:val="BodyTextIndent2"/>
        <w:ind w:firstLine="0"/>
      </w:pPr>
    </w:p>
    <w:p w:rsidR="00360A29" w:rsidRPr="004E7871" w:rsidRDefault="00360A29" w:rsidP="00360A29">
      <w:pPr>
        <w:ind w:left="720"/>
        <w:jc w:val="both"/>
      </w:pPr>
      <w:r>
        <w:t>I</w:t>
      </w:r>
      <w:r w:rsidRPr="004E7871">
        <w:t xml:space="preserve">t is </w:t>
      </w:r>
      <w:r w:rsidRPr="00D072BB">
        <w:rPr>
          <w:b/>
        </w:rPr>
        <w:t>not</w:t>
      </w:r>
      <w:r w:rsidRPr="004E7871">
        <w:t xml:space="preserve"> necessary to return every page of this document with the Proposal; return </w:t>
      </w:r>
      <w:r w:rsidRPr="004E7871">
        <w:rPr>
          <w:i/>
        </w:rPr>
        <w:t>only</w:t>
      </w:r>
      <w:r w:rsidRPr="004E7871">
        <w:t xml:space="preserve"> the pages that require signatures or information</w:t>
      </w:r>
      <w:r>
        <w:t xml:space="preserve"> as listed below</w:t>
      </w:r>
      <w:r w:rsidRPr="004E7871">
        <w:t>.</w:t>
      </w:r>
    </w:p>
    <w:p w:rsidR="00360A29" w:rsidRPr="004E7871" w:rsidRDefault="00360A29" w:rsidP="00360A29">
      <w:pPr>
        <w:ind w:left="720"/>
        <w:jc w:val="both"/>
      </w:pPr>
    </w:p>
    <w:p w:rsidR="00360A29" w:rsidRPr="000A51A7" w:rsidRDefault="00360A29" w:rsidP="00360A29">
      <w:pPr>
        <w:ind w:left="720"/>
        <w:jc w:val="both"/>
      </w:pPr>
      <w:r w:rsidRPr="000A51A7">
        <w:t xml:space="preserve">Proposals shall include all of the information solicited in this </w:t>
      </w:r>
      <w:r>
        <w:t>RSQ</w:t>
      </w:r>
      <w:r w:rsidRPr="000A51A7">
        <w:t xml:space="preserve"> and any additional data that the Respondent deems pertinent to the understanding and evaluating of the proposal.  Proposals shall be organized </w:t>
      </w:r>
      <w:r>
        <w:t>in</w:t>
      </w:r>
      <w:r w:rsidRPr="000A51A7">
        <w:t xml:space="preserve"> sections tabbed in the order described below.  The Respondent should not withhold any information from the written response in anticipation of presenting the information orally or in a demonstration, since oral presentations or demonstrations may not be solicited.  All proposals shall include at minimum:</w:t>
      </w:r>
    </w:p>
    <w:p w:rsidR="00360A29" w:rsidRPr="000A51A7" w:rsidRDefault="00360A29" w:rsidP="00360A29">
      <w:pPr>
        <w:ind w:left="720"/>
        <w:jc w:val="both"/>
      </w:pPr>
    </w:p>
    <w:p w:rsidR="00360A29" w:rsidRPr="000A51A7" w:rsidRDefault="00360A29" w:rsidP="00360A29">
      <w:pPr>
        <w:ind w:left="720"/>
        <w:jc w:val="both"/>
      </w:pPr>
      <w:r w:rsidRPr="000A51A7">
        <w:t xml:space="preserve">Submittal Format – Material shall be submitted in a loose leaf binder format, not as bound documents or with coil spines (plastic or metal).  Respondents shall not submit material in any binder that exceeds </w:t>
      </w:r>
      <w:r>
        <w:t>two</w:t>
      </w:r>
      <w:r w:rsidRPr="000A51A7">
        <w:t xml:space="preserve"> inches (2</w:t>
      </w:r>
      <w:r>
        <w:t>"</w:t>
      </w:r>
      <w:r w:rsidRPr="000A51A7">
        <w:t>); provide proposal in multiple binders if required.</w:t>
      </w:r>
    </w:p>
    <w:p w:rsidR="00360A29" w:rsidRPr="000A51A7" w:rsidRDefault="00360A29" w:rsidP="001735E2">
      <w:pPr>
        <w:ind w:left="720"/>
        <w:jc w:val="both"/>
      </w:pPr>
    </w:p>
    <w:p w:rsidR="00360A29" w:rsidRPr="000A51A7" w:rsidRDefault="00360A29" w:rsidP="001735E2">
      <w:pPr>
        <w:ind w:left="720"/>
        <w:jc w:val="both"/>
      </w:pPr>
      <w:r w:rsidRPr="000A51A7">
        <w:t xml:space="preserve">NOTE: Failure of the Respondent to clearly and specifically address each of the items listed below may result in the Proposal </w:t>
      </w:r>
      <w:r w:rsidRPr="000A51A7">
        <w:rPr>
          <w:i/>
        </w:rPr>
        <w:t>not</w:t>
      </w:r>
      <w:r w:rsidRPr="000A51A7">
        <w:t xml:space="preserve"> being evaluated or considered for award.</w:t>
      </w:r>
    </w:p>
    <w:p w:rsidR="00360A29" w:rsidRDefault="00360A29" w:rsidP="001735E2">
      <w:pPr>
        <w:ind w:left="720"/>
        <w:jc w:val="both"/>
      </w:pPr>
    </w:p>
    <w:p w:rsidR="00360A29" w:rsidRDefault="00360A29" w:rsidP="001735E2">
      <w:pPr>
        <w:ind w:left="720"/>
        <w:jc w:val="both"/>
      </w:pPr>
      <w:r>
        <w:t>All proposals shall include</w:t>
      </w:r>
      <w:r w:rsidR="001735E2">
        <w:t>,</w:t>
      </w:r>
      <w:r>
        <w:t xml:space="preserve"> at a minimum:</w:t>
      </w:r>
    </w:p>
    <w:p w:rsidR="00360A29" w:rsidRDefault="00360A29" w:rsidP="001735E2">
      <w:pPr>
        <w:ind w:left="720"/>
        <w:jc w:val="both"/>
      </w:pPr>
    </w:p>
    <w:p w:rsidR="00360A29" w:rsidRDefault="00360A29" w:rsidP="00360A29">
      <w:pPr>
        <w:jc w:val="both"/>
        <w:rPr>
          <w:b/>
        </w:rPr>
      </w:pPr>
    </w:p>
    <w:p w:rsidR="00360A29" w:rsidRPr="00057F3B" w:rsidRDefault="00360A29" w:rsidP="004953A0">
      <w:pPr>
        <w:numPr>
          <w:ilvl w:val="0"/>
          <w:numId w:val="23"/>
        </w:numPr>
        <w:tabs>
          <w:tab w:val="left" w:pos="900"/>
        </w:tabs>
        <w:ind w:hanging="720"/>
        <w:jc w:val="both"/>
        <w:rPr>
          <w:b/>
        </w:rPr>
      </w:pPr>
      <w:r>
        <w:rPr>
          <w:b/>
        </w:rPr>
        <w:t>Qualification Data</w:t>
      </w:r>
    </w:p>
    <w:p w:rsidR="00360A29" w:rsidRDefault="00360A29" w:rsidP="00360A29">
      <w:pPr>
        <w:ind w:left="720" w:hanging="720"/>
        <w:jc w:val="both"/>
      </w:pPr>
    </w:p>
    <w:p w:rsidR="00360A29" w:rsidRDefault="00360A29" w:rsidP="00360A29">
      <w:pPr>
        <w:pStyle w:val="BodyTextIndent2"/>
        <w:widowControl/>
        <w:numPr>
          <w:ilvl w:val="1"/>
          <w:numId w:val="2"/>
        </w:numPr>
        <w:tabs>
          <w:tab w:val="clear" w:pos="1800"/>
          <w:tab w:val="num" w:pos="720"/>
        </w:tabs>
        <w:ind w:left="720" w:hanging="720"/>
        <w:rPr>
          <w:color w:val="000000"/>
        </w:rPr>
      </w:pPr>
      <w:r>
        <w:rPr>
          <w:bCs/>
        </w:rPr>
        <w:t xml:space="preserve">A submittal letter signed by an authorized agent of the firm, as listed on the Florida Department of State, Division of Corporations’ Sunbiz report available at </w:t>
      </w:r>
      <w:hyperlink r:id="rId13" w:history="1">
        <w:r w:rsidRPr="00DE48A1">
          <w:rPr>
            <w:rStyle w:val="Hyperlink"/>
            <w:bCs/>
          </w:rPr>
          <w:t>www.sunbiz.org</w:t>
        </w:r>
      </w:hyperlink>
      <w:r>
        <w:rPr>
          <w:bCs/>
        </w:rPr>
        <w:t xml:space="preserve"> (Sunbiz), shall be required.  If anyone other than the officers listed on the Sunbiz website will be signing this RSQ, a memorandum of authority signed by an officer of the firm allocating authorization shall be required.  </w:t>
      </w:r>
      <w:r>
        <w:rPr>
          <w:color w:val="000000"/>
        </w:rPr>
        <w:t xml:space="preserve">If firm is not currently registered as a vendor in the State of Florida (Sunbiz), include documentation designation of contracting authority. </w:t>
      </w:r>
      <w:r>
        <w:rPr>
          <w:bCs/>
        </w:rPr>
        <w:t>The memorandum of authority shall be on the firm’s letterhead and shall c</w:t>
      </w:r>
      <w:r>
        <w:rPr>
          <w:color w:val="000000"/>
        </w:rPr>
        <w:t>learly state the name, title and contact information for the individual designated by the firm.</w:t>
      </w:r>
    </w:p>
    <w:p w:rsidR="00360A29" w:rsidRDefault="00360A29" w:rsidP="00360A29">
      <w:pPr>
        <w:pStyle w:val="BodyTextIndent2"/>
        <w:ind w:left="720" w:firstLine="0"/>
        <w:rPr>
          <w:bCs/>
        </w:rPr>
      </w:pPr>
    </w:p>
    <w:p w:rsidR="00360A29" w:rsidRDefault="00360A29" w:rsidP="00360A29">
      <w:pPr>
        <w:pStyle w:val="BodyTextIndent2"/>
        <w:widowControl/>
        <w:numPr>
          <w:ilvl w:val="1"/>
          <w:numId w:val="2"/>
        </w:numPr>
        <w:tabs>
          <w:tab w:val="clear" w:pos="1800"/>
          <w:tab w:val="num" w:pos="720"/>
        </w:tabs>
        <w:ind w:left="720" w:hanging="720"/>
        <w:rPr>
          <w:bCs/>
        </w:rPr>
      </w:pPr>
      <w:r>
        <w:rPr>
          <w:bCs/>
        </w:rPr>
        <w:t>A brief profile of the firm, including:</w:t>
      </w:r>
    </w:p>
    <w:p w:rsidR="00360A29" w:rsidRDefault="00360A29" w:rsidP="00360A29">
      <w:pPr>
        <w:pStyle w:val="BodyTextIndent2"/>
        <w:ind w:left="720" w:hanging="720"/>
        <w:rPr>
          <w:bCs/>
        </w:rPr>
      </w:pPr>
    </w:p>
    <w:p w:rsidR="00360A29" w:rsidRDefault="00360A29" w:rsidP="00360A29">
      <w:pPr>
        <w:pStyle w:val="BodyTextIndent2"/>
        <w:widowControl/>
        <w:numPr>
          <w:ilvl w:val="1"/>
          <w:numId w:val="1"/>
        </w:numPr>
        <w:ind w:left="1440" w:hanging="720"/>
        <w:rPr>
          <w:bCs/>
        </w:rPr>
      </w:pPr>
      <w:r>
        <w:rPr>
          <w:bCs/>
        </w:rPr>
        <w:t>A brief history of the business;</w:t>
      </w:r>
    </w:p>
    <w:p w:rsidR="00360A29" w:rsidRDefault="00360A29" w:rsidP="00360A29">
      <w:pPr>
        <w:pStyle w:val="BodyTextIndent2"/>
        <w:ind w:left="1440" w:hanging="720"/>
        <w:rPr>
          <w:bCs/>
        </w:rPr>
      </w:pPr>
    </w:p>
    <w:p w:rsidR="00360A29" w:rsidRDefault="00360A29" w:rsidP="00360A29">
      <w:pPr>
        <w:pStyle w:val="BodyTextIndent2"/>
        <w:widowControl/>
        <w:numPr>
          <w:ilvl w:val="1"/>
          <w:numId w:val="1"/>
        </w:numPr>
        <w:ind w:left="1440" w:hanging="720"/>
        <w:rPr>
          <w:bCs/>
        </w:rPr>
      </w:pPr>
      <w:r>
        <w:rPr>
          <w:bCs/>
        </w:rPr>
        <w:t>Organizational structure of business;</w:t>
      </w:r>
    </w:p>
    <w:p w:rsidR="00360A29" w:rsidRDefault="00360A29" w:rsidP="00360A29">
      <w:pPr>
        <w:pStyle w:val="BodyTextIndent2"/>
        <w:widowControl/>
        <w:ind w:left="720" w:firstLine="0"/>
        <w:rPr>
          <w:bCs/>
        </w:rPr>
      </w:pPr>
    </w:p>
    <w:p w:rsidR="00360A29" w:rsidRDefault="00360A29" w:rsidP="00360A29">
      <w:pPr>
        <w:pStyle w:val="BodyTextIndent2"/>
        <w:widowControl/>
        <w:numPr>
          <w:ilvl w:val="1"/>
          <w:numId w:val="1"/>
        </w:numPr>
        <w:ind w:left="1440" w:hanging="720"/>
        <w:rPr>
          <w:bCs/>
        </w:rPr>
      </w:pPr>
      <w:r w:rsidRPr="00D76504">
        <w:rPr>
          <w:bCs/>
        </w:rPr>
        <w:t xml:space="preserve">Designation of the legal entity by which the business operates (i.e., sole proprietorship, partnership, limited liability partnership, corporation, limited </w:t>
      </w:r>
      <w:r w:rsidRPr="00D76504">
        <w:rPr>
          <w:bCs/>
        </w:rPr>
        <w:lastRenderedPageBreak/>
        <w:t>liability corporation, etc.)</w:t>
      </w:r>
      <w:r>
        <w:rPr>
          <w:bCs/>
        </w:rPr>
        <w:t xml:space="preserve"> including d</w:t>
      </w:r>
      <w:r w:rsidRPr="00D76504">
        <w:rPr>
          <w:bCs/>
        </w:rPr>
        <w:t>ocumentation from the appropriate state’s agency confirming firm’s legal entity type</w:t>
      </w:r>
      <w:r>
        <w:rPr>
          <w:bCs/>
        </w:rPr>
        <w:t xml:space="preserve">.  </w:t>
      </w:r>
      <w:r w:rsidRPr="00D76504">
        <w:rPr>
          <w:bCs/>
        </w:rPr>
        <w:t>For non-Florida businesses</w:t>
      </w:r>
      <w:r>
        <w:rPr>
          <w:bCs/>
        </w:rPr>
        <w:t>,</w:t>
      </w:r>
      <w:r w:rsidRPr="00D76504">
        <w:rPr>
          <w:bCs/>
        </w:rPr>
        <w:t xml:space="preserve"> submit documentation from the state in which the business was formed and documentation from the State of Florida providing authorization to perform b</w:t>
      </w:r>
      <w:r>
        <w:rPr>
          <w:bCs/>
        </w:rPr>
        <w:t>usiness in the state of Florida</w:t>
      </w:r>
      <w:r w:rsidRPr="00D76504">
        <w:rPr>
          <w:bCs/>
        </w:rPr>
        <w:t>;</w:t>
      </w:r>
      <w:r>
        <w:rPr>
          <w:bCs/>
        </w:rPr>
        <w:t xml:space="preserve"> </w:t>
      </w:r>
    </w:p>
    <w:p w:rsidR="00360A29" w:rsidRPr="00D76504" w:rsidRDefault="00360A29" w:rsidP="00360A29">
      <w:pPr>
        <w:pStyle w:val="BodyTextIndent2"/>
        <w:widowControl/>
        <w:ind w:left="1440" w:firstLine="0"/>
        <w:rPr>
          <w:bCs/>
        </w:rPr>
      </w:pPr>
    </w:p>
    <w:p w:rsidR="00360A29" w:rsidRPr="00DB2DB7" w:rsidRDefault="00360A29" w:rsidP="00360A29">
      <w:pPr>
        <w:pStyle w:val="BodyTextIndent2"/>
        <w:widowControl/>
        <w:numPr>
          <w:ilvl w:val="1"/>
          <w:numId w:val="1"/>
        </w:numPr>
        <w:ind w:left="1440" w:hanging="720"/>
      </w:pPr>
      <w:r>
        <w:rPr>
          <w:bCs/>
        </w:rPr>
        <w:t>A</w:t>
      </w:r>
      <w:r w:rsidRPr="00D76504">
        <w:rPr>
          <w:bCs/>
        </w:rPr>
        <w:t xml:space="preserve"> Florida Department of State, Division of Corporations’ Sunbiz report available at </w:t>
      </w:r>
      <w:hyperlink r:id="rId14" w:history="1">
        <w:r w:rsidRPr="00D76504">
          <w:rPr>
            <w:rStyle w:val="Hyperlink"/>
            <w:bCs/>
          </w:rPr>
          <w:t>www.sunbiz.org</w:t>
        </w:r>
      </w:hyperlink>
      <w:r w:rsidRPr="00D76504">
        <w:rPr>
          <w:bCs/>
        </w:rPr>
        <w:t>;</w:t>
      </w:r>
    </w:p>
    <w:p w:rsidR="00360A29" w:rsidRPr="00BD3E01" w:rsidRDefault="00360A29" w:rsidP="001037FB">
      <w:pPr>
        <w:pStyle w:val="BodyTextIndent2"/>
        <w:widowControl/>
        <w:ind w:left="720" w:firstLine="0"/>
      </w:pPr>
    </w:p>
    <w:p w:rsidR="00360A29" w:rsidRDefault="00360A29" w:rsidP="00360A29">
      <w:pPr>
        <w:pStyle w:val="BodyTextIndent2"/>
        <w:widowControl/>
        <w:numPr>
          <w:ilvl w:val="1"/>
          <w:numId w:val="1"/>
        </w:numPr>
        <w:ind w:left="1440" w:hanging="720"/>
        <w:rPr>
          <w:bCs/>
        </w:rPr>
      </w:pPr>
      <w:r>
        <w:rPr>
          <w:bCs/>
        </w:rPr>
        <w:t>Ownership interests;</w:t>
      </w:r>
    </w:p>
    <w:p w:rsidR="00360A29" w:rsidRDefault="00360A29" w:rsidP="00360A29">
      <w:pPr>
        <w:pStyle w:val="BodyTextIndent2"/>
        <w:widowControl/>
        <w:ind w:left="720" w:firstLine="0"/>
        <w:rPr>
          <w:bCs/>
        </w:rPr>
      </w:pPr>
    </w:p>
    <w:p w:rsidR="00360A29" w:rsidRDefault="00360A29" w:rsidP="00360A29">
      <w:pPr>
        <w:pStyle w:val="BodyTextIndent2"/>
        <w:widowControl/>
        <w:numPr>
          <w:ilvl w:val="1"/>
          <w:numId w:val="1"/>
        </w:numPr>
        <w:tabs>
          <w:tab w:val="left" w:pos="1440"/>
        </w:tabs>
        <w:ind w:left="1440" w:hanging="720"/>
        <w:rPr>
          <w:bCs/>
        </w:rPr>
      </w:pPr>
      <w:r>
        <w:rPr>
          <w:bCs/>
        </w:rPr>
        <w:t>Active business venues (counties, states, etc.);</w:t>
      </w:r>
    </w:p>
    <w:p w:rsidR="00360A29" w:rsidRDefault="00360A29" w:rsidP="00360A29">
      <w:pPr>
        <w:pStyle w:val="BodyTextIndent2"/>
        <w:widowControl/>
        <w:ind w:left="720" w:firstLine="0"/>
        <w:rPr>
          <w:bCs/>
        </w:rPr>
      </w:pPr>
    </w:p>
    <w:p w:rsidR="00360A29" w:rsidRPr="00D76504" w:rsidRDefault="00360A29" w:rsidP="00360A29">
      <w:pPr>
        <w:pStyle w:val="BodyTextIndent2"/>
        <w:widowControl/>
        <w:numPr>
          <w:ilvl w:val="1"/>
          <w:numId w:val="1"/>
        </w:numPr>
        <w:tabs>
          <w:tab w:val="left" w:pos="1440"/>
        </w:tabs>
        <w:ind w:left="1440" w:hanging="720"/>
        <w:rPr>
          <w:bCs/>
        </w:rPr>
      </w:pPr>
      <w:r w:rsidRPr="00D76504">
        <w:rPr>
          <w:bCs/>
        </w:rPr>
        <w:t xml:space="preserve">Present status and projected direction of business; </w:t>
      </w:r>
    </w:p>
    <w:p w:rsidR="00360A29" w:rsidRDefault="00360A29" w:rsidP="00360A29">
      <w:pPr>
        <w:pStyle w:val="BodyTextIndent2"/>
        <w:widowControl/>
        <w:ind w:left="720" w:firstLine="0"/>
        <w:rPr>
          <w:bCs/>
        </w:rPr>
      </w:pPr>
    </w:p>
    <w:p w:rsidR="00360A29" w:rsidRDefault="00360A29" w:rsidP="00360A29">
      <w:pPr>
        <w:pStyle w:val="BodyTextIndent2"/>
        <w:widowControl/>
        <w:numPr>
          <w:ilvl w:val="1"/>
          <w:numId w:val="1"/>
        </w:numPr>
        <w:ind w:left="1440" w:hanging="720"/>
        <w:rPr>
          <w:bCs/>
        </w:rPr>
      </w:pPr>
      <w:r>
        <w:rPr>
          <w:bCs/>
        </w:rPr>
        <w:t>The overall qualifications of the business to provide the services requested;</w:t>
      </w:r>
    </w:p>
    <w:p w:rsidR="00360A29" w:rsidRDefault="00360A29" w:rsidP="00360A29">
      <w:pPr>
        <w:pStyle w:val="BodyTextIndent2"/>
        <w:widowControl/>
        <w:ind w:left="720" w:firstLine="0"/>
        <w:rPr>
          <w:bCs/>
        </w:rPr>
      </w:pPr>
    </w:p>
    <w:p w:rsidR="00360A29" w:rsidRDefault="00360A29" w:rsidP="00360A29">
      <w:pPr>
        <w:pStyle w:val="BodyTextIndent2"/>
        <w:widowControl/>
        <w:numPr>
          <w:ilvl w:val="1"/>
          <w:numId w:val="1"/>
        </w:numPr>
        <w:ind w:left="1440" w:hanging="720"/>
        <w:rPr>
          <w:bCs/>
        </w:rPr>
      </w:pPr>
      <w:r>
        <w:rPr>
          <w:bCs/>
        </w:rPr>
        <w:t>The qualifications of the firm’s employees who will work on this Contract, including resumes demonstrating the experience of the personnel that will be directly involved with this project;</w:t>
      </w:r>
    </w:p>
    <w:p w:rsidR="00360A29" w:rsidRPr="00D76504" w:rsidRDefault="00360A29" w:rsidP="001037FB">
      <w:pPr>
        <w:pStyle w:val="BodyTextIndent2"/>
        <w:tabs>
          <w:tab w:val="num" w:pos="1800"/>
          <w:tab w:val="num" w:pos="2160"/>
        </w:tabs>
        <w:ind w:left="720" w:firstLine="0"/>
        <w:rPr>
          <w:bCs/>
        </w:rPr>
      </w:pPr>
    </w:p>
    <w:p w:rsidR="00360A29" w:rsidRDefault="00360A29" w:rsidP="00360A29">
      <w:pPr>
        <w:pStyle w:val="BodyTextIndent2"/>
        <w:widowControl/>
        <w:numPr>
          <w:ilvl w:val="1"/>
          <w:numId w:val="1"/>
        </w:numPr>
        <w:ind w:left="1440" w:hanging="720"/>
        <w:rPr>
          <w:bCs/>
        </w:rPr>
      </w:pPr>
      <w:r>
        <w:rPr>
          <w:bCs/>
        </w:rPr>
        <w:t>Taxpayer Identification Number of firm on TIN form.</w:t>
      </w:r>
    </w:p>
    <w:p w:rsidR="00360A29" w:rsidRDefault="00360A29" w:rsidP="00360A29">
      <w:pPr>
        <w:jc w:val="both"/>
        <w:rPr>
          <w:b/>
        </w:rPr>
      </w:pPr>
    </w:p>
    <w:p w:rsidR="00360A29" w:rsidRPr="00057F3B" w:rsidRDefault="00360A29" w:rsidP="004953A0">
      <w:pPr>
        <w:numPr>
          <w:ilvl w:val="0"/>
          <w:numId w:val="23"/>
        </w:numPr>
        <w:tabs>
          <w:tab w:val="left" w:pos="900"/>
        </w:tabs>
        <w:ind w:hanging="720"/>
        <w:jc w:val="both"/>
        <w:rPr>
          <w:b/>
        </w:rPr>
      </w:pPr>
      <w:r w:rsidRPr="00057F3B">
        <w:rPr>
          <w:b/>
        </w:rPr>
        <w:t>Project schedule and approach to the project</w:t>
      </w:r>
    </w:p>
    <w:p w:rsidR="00360A29" w:rsidRDefault="00360A29" w:rsidP="00360A29"/>
    <w:p w:rsidR="00471B5E" w:rsidRPr="00471B5E" w:rsidRDefault="00360A29" w:rsidP="00471B5E">
      <w:pPr>
        <w:pStyle w:val="ListParagraph"/>
        <w:ind w:left="0"/>
        <w:contextualSpacing/>
        <w:jc w:val="both"/>
      </w:pPr>
      <w:r w:rsidRPr="00471B5E">
        <w:t>Submittal shall include an estimated timeline of the project, noting milestones and dates for deliverables</w:t>
      </w:r>
      <w:r w:rsidR="00471B5E" w:rsidRPr="00471B5E">
        <w:t xml:space="preserve"> as required by the scope of services in </w:t>
      </w:r>
      <w:r w:rsidR="00471B5E">
        <w:t>s</w:t>
      </w:r>
      <w:r w:rsidR="00471B5E" w:rsidRPr="00471B5E">
        <w:t>ection 2 of this RSQ</w:t>
      </w:r>
      <w:r w:rsidRPr="00471B5E">
        <w:t xml:space="preserve">.  </w:t>
      </w:r>
      <w:r w:rsidR="00471B5E" w:rsidRPr="00471B5E">
        <w:t>If applicable, a</w:t>
      </w:r>
      <w:r w:rsidRPr="00471B5E">
        <w:t xml:space="preserve"> narrative of the approach to the project and hours and personnel assigned to each task shall also be included.</w:t>
      </w:r>
      <w:r w:rsidR="00471B5E" w:rsidRPr="00471B5E">
        <w:t xml:space="preserve">  The awarded Contractor shall implement a plan to maximize the Search Engine Marketing.  In their responses to this solicitation, Respondents must describe to SVAA</w:t>
      </w:r>
      <w:r w:rsidR="00471B5E">
        <w:t xml:space="preserve"> its plan to maximize search engine marketing, search engine optimization, and any other plans required pursuant to the scope of services in section 2 of this RSQ</w:t>
      </w:r>
      <w:r w:rsidR="00471B5E" w:rsidRPr="00471B5E">
        <w:t>.</w:t>
      </w:r>
      <w:r w:rsidR="00471B5E">
        <w:t xml:space="preserve">  </w:t>
      </w:r>
    </w:p>
    <w:p w:rsidR="00360A29" w:rsidRDefault="00360A29" w:rsidP="00360A29">
      <w:pPr>
        <w:pStyle w:val="Heading1"/>
        <w:tabs>
          <w:tab w:val="left" w:pos="1080"/>
        </w:tabs>
        <w:ind w:left="0"/>
        <w:jc w:val="left"/>
        <w:rPr>
          <w:sz w:val="24"/>
        </w:rPr>
      </w:pPr>
    </w:p>
    <w:p w:rsidR="00360A29" w:rsidRPr="00057F3B" w:rsidRDefault="00360A29" w:rsidP="004953A0">
      <w:pPr>
        <w:numPr>
          <w:ilvl w:val="0"/>
          <w:numId w:val="23"/>
        </w:numPr>
        <w:tabs>
          <w:tab w:val="left" w:pos="900"/>
        </w:tabs>
        <w:ind w:hanging="720"/>
        <w:jc w:val="both"/>
        <w:rPr>
          <w:b/>
        </w:rPr>
      </w:pPr>
      <w:r w:rsidRPr="00057F3B">
        <w:rPr>
          <w:b/>
        </w:rPr>
        <w:t>Resources</w:t>
      </w:r>
    </w:p>
    <w:p w:rsidR="00360A29" w:rsidRDefault="00360A29" w:rsidP="00360A29"/>
    <w:p w:rsidR="00360A29" w:rsidRDefault="00360A29" w:rsidP="00360A29">
      <w:pPr>
        <w:jc w:val="both"/>
      </w:pPr>
      <w:r>
        <w:t>A brief description of what additional resources the potential Respondent posse</w:t>
      </w:r>
      <w:r w:rsidR="001037FB">
        <w:t>sses to complete this project.</w:t>
      </w:r>
    </w:p>
    <w:p w:rsidR="00360A29" w:rsidRDefault="00360A29" w:rsidP="00360A29"/>
    <w:p w:rsidR="00360A29" w:rsidRDefault="00360A29" w:rsidP="004953A0">
      <w:pPr>
        <w:numPr>
          <w:ilvl w:val="0"/>
          <w:numId w:val="23"/>
        </w:numPr>
        <w:tabs>
          <w:tab w:val="left" w:pos="900"/>
        </w:tabs>
        <w:ind w:hanging="720"/>
        <w:jc w:val="both"/>
        <w:rPr>
          <w:b/>
        </w:rPr>
      </w:pPr>
      <w:r>
        <w:rPr>
          <w:b/>
        </w:rPr>
        <w:t>Cost</w:t>
      </w:r>
    </w:p>
    <w:p w:rsidR="00360A29" w:rsidRDefault="00360A29" w:rsidP="00360A29">
      <w:pPr>
        <w:tabs>
          <w:tab w:val="left" w:pos="990"/>
        </w:tabs>
        <w:rPr>
          <w:b/>
        </w:rPr>
      </w:pPr>
    </w:p>
    <w:p w:rsidR="00360A29" w:rsidRPr="00F9572E" w:rsidRDefault="00360A29" w:rsidP="00360A29">
      <w:pPr>
        <w:tabs>
          <w:tab w:val="left" w:pos="720"/>
        </w:tabs>
        <w:jc w:val="both"/>
      </w:pPr>
      <w:r>
        <w:t>Provide a breakdown of the cost to perform the services outlined within the RSQ, including the estimated timeline required to perform the required services.</w:t>
      </w:r>
    </w:p>
    <w:p w:rsidR="00360A29" w:rsidRDefault="00360A29" w:rsidP="00360A29">
      <w:pPr>
        <w:pStyle w:val="Heading1"/>
        <w:tabs>
          <w:tab w:val="left" w:pos="1080"/>
        </w:tabs>
        <w:ind w:left="0"/>
        <w:jc w:val="left"/>
        <w:rPr>
          <w:sz w:val="24"/>
        </w:rPr>
      </w:pPr>
    </w:p>
    <w:p w:rsidR="00360A29" w:rsidRPr="00057F3B" w:rsidRDefault="00360A29" w:rsidP="004953A0">
      <w:pPr>
        <w:numPr>
          <w:ilvl w:val="0"/>
          <w:numId w:val="23"/>
        </w:numPr>
        <w:tabs>
          <w:tab w:val="left" w:pos="900"/>
        </w:tabs>
        <w:ind w:hanging="720"/>
        <w:jc w:val="both"/>
        <w:rPr>
          <w:b/>
        </w:rPr>
      </w:pPr>
      <w:r w:rsidRPr="00057F3B">
        <w:rPr>
          <w:b/>
        </w:rPr>
        <w:t>References</w:t>
      </w:r>
    </w:p>
    <w:p w:rsidR="00360A29" w:rsidRDefault="00360A29" w:rsidP="00360A29">
      <w:pPr>
        <w:tabs>
          <w:tab w:val="left" w:pos="1890"/>
        </w:tabs>
        <w:jc w:val="both"/>
      </w:pPr>
    </w:p>
    <w:p w:rsidR="00360A29" w:rsidRPr="00F86C57" w:rsidRDefault="00360A29" w:rsidP="00360A29">
      <w:pPr>
        <w:jc w:val="both"/>
      </w:pPr>
      <w:r>
        <w:t xml:space="preserve">Provide three (3) references of the same or similar magnitude to this solicitation request, </w:t>
      </w:r>
      <w:r>
        <w:rPr>
          <w:color w:val="000000"/>
        </w:rPr>
        <w:t xml:space="preserve">including company name, contact person, phone number and e-mail address.  Provide a short description of each project, to include the name of the project, location, type and value.  </w:t>
      </w:r>
      <w:r w:rsidRPr="00F86C57">
        <w:t xml:space="preserve">Unless specifically asked </w:t>
      </w:r>
      <w:r w:rsidRPr="00F86C57">
        <w:lastRenderedPageBreak/>
        <w:t xml:space="preserve">by </w:t>
      </w:r>
      <w:r w:rsidR="00960648">
        <w:t>SVAA</w:t>
      </w:r>
      <w:r w:rsidRPr="00F86C57">
        <w:t xml:space="preserve">, </w:t>
      </w:r>
      <w:r w:rsidR="00960648">
        <w:t>SVAA</w:t>
      </w:r>
      <w:r w:rsidRPr="00F86C57">
        <w:t xml:space="preserve"> shall </w:t>
      </w:r>
      <w:r w:rsidRPr="00F86C57">
        <w:rPr>
          <w:i/>
        </w:rPr>
        <w:t>not</w:t>
      </w:r>
      <w:r w:rsidRPr="00F86C57">
        <w:t xml:space="preserve"> be listed as a reference.</w:t>
      </w:r>
      <w:r>
        <w:t xml:space="preserve"> (see Section </w:t>
      </w:r>
      <w:r w:rsidR="00060998">
        <w:fldChar w:fldCharType="begin"/>
      </w:r>
      <w:r w:rsidR="00AE458B">
        <w:instrText xml:space="preserve"> REF _Ref419115873 \r \h </w:instrText>
      </w:r>
      <w:r w:rsidR="00060998">
        <w:fldChar w:fldCharType="separate"/>
      </w:r>
      <w:r w:rsidR="00AA1BAA">
        <w:t>6.0</w:t>
      </w:r>
      <w:r w:rsidR="00060998">
        <w:fldChar w:fldCharType="end"/>
      </w:r>
      <w:r>
        <w:t>)</w:t>
      </w:r>
    </w:p>
    <w:p w:rsidR="00360A29" w:rsidRPr="00DA6FD6" w:rsidRDefault="00360A29" w:rsidP="00360A29">
      <w:pPr>
        <w:tabs>
          <w:tab w:val="left" w:pos="990"/>
        </w:tabs>
        <w:rPr>
          <w:b/>
        </w:rPr>
      </w:pPr>
    </w:p>
    <w:p w:rsidR="00360A29" w:rsidRPr="00057F3B" w:rsidRDefault="00360A29" w:rsidP="004953A0">
      <w:pPr>
        <w:numPr>
          <w:ilvl w:val="0"/>
          <w:numId w:val="23"/>
        </w:numPr>
        <w:tabs>
          <w:tab w:val="left" w:pos="900"/>
        </w:tabs>
        <w:ind w:hanging="720"/>
        <w:jc w:val="both"/>
        <w:rPr>
          <w:b/>
        </w:rPr>
      </w:pPr>
      <w:r w:rsidRPr="00057F3B">
        <w:rPr>
          <w:b/>
        </w:rPr>
        <w:t>Financial Stability</w:t>
      </w:r>
    </w:p>
    <w:p w:rsidR="00360A29" w:rsidRDefault="00360A29" w:rsidP="00360A29">
      <w:pPr>
        <w:jc w:val="both"/>
      </w:pPr>
    </w:p>
    <w:p w:rsidR="00360A29" w:rsidRDefault="00720B82" w:rsidP="00360A29">
      <w:pPr>
        <w:pStyle w:val="BodyText"/>
      </w:pPr>
      <w:r>
        <w:t xml:space="preserve">A Dun and Bradstreet report may be used by </w:t>
      </w:r>
      <w:r w:rsidR="00960648">
        <w:t>SVAA</w:t>
      </w:r>
      <w:r>
        <w:t xml:space="preserve"> to evaluate Respondent’s financial stability.</w:t>
      </w:r>
      <w:r w:rsidR="00960648">
        <w:t xml:space="preserve"> </w:t>
      </w:r>
      <w:r>
        <w:t xml:space="preserve"> All Respondents shall be prepared to supply a financial statement upon request, preferably a certified audit of the last available fiscal year.  </w:t>
      </w:r>
    </w:p>
    <w:p w:rsidR="00360A29" w:rsidRDefault="00360A29" w:rsidP="00360A29">
      <w:pPr>
        <w:jc w:val="both"/>
      </w:pPr>
    </w:p>
    <w:p w:rsidR="00360A29" w:rsidRDefault="00360A29" w:rsidP="004953A0">
      <w:pPr>
        <w:numPr>
          <w:ilvl w:val="0"/>
          <w:numId w:val="23"/>
        </w:numPr>
        <w:tabs>
          <w:tab w:val="left" w:pos="900"/>
        </w:tabs>
        <w:ind w:hanging="720"/>
        <w:jc w:val="both"/>
        <w:rPr>
          <w:b/>
        </w:rPr>
      </w:pPr>
      <w:r>
        <w:rPr>
          <w:b/>
        </w:rPr>
        <w:t xml:space="preserve">Forms </w:t>
      </w:r>
    </w:p>
    <w:p w:rsidR="00360A29" w:rsidRDefault="00360A29" w:rsidP="001037FB">
      <w:pPr>
        <w:tabs>
          <w:tab w:val="left" w:pos="900"/>
        </w:tabs>
        <w:jc w:val="both"/>
        <w:rPr>
          <w:b/>
        </w:rPr>
      </w:pPr>
    </w:p>
    <w:p w:rsidR="00360A29" w:rsidRPr="00057F3B" w:rsidRDefault="00360A29" w:rsidP="004953A0">
      <w:pPr>
        <w:numPr>
          <w:ilvl w:val="0"/>
          <w:numId w:val="40"/>
        </w:numPr>
        <w:tabs>
          <w:tab w:val="left" w:pos="720"/>
        </w:tabs>
        <w:ind w:left="720" w:hanging="720"/>
        <w:jc w:val="both"/>
        <w:rPr>
          <w:b/>
        </w:rPr>
      </w:pPr>
      <w:r w:rsidRPr="00057F3B">
        <w:rPr>
          <w:b/>
        </w:rPr>
        <w:t>Business Tax Receipt (BTR)</w:t>
      </w:r>
    </w:p>
    <w:p w:rsidR="00360A29" w:rsidRPr="0065629A" w:rsidRDefault="00360A29" w:rsidP="00360A29">
      <w:pPr>
        <w:autoSpaceDE w:val="0"/>
        <w:autoSpaceDN w:val="0"/>
        <w:adjustRightInd w:val="0"/>
        <w:rPr>
          <w:rFonts w:cs="Arial"/>
          <w:szCs w:val="24"/>
        </w:rPr>
      </w:pPr>
    </w:p>
    <w:p w:rsidR="00360A29" w:rsidRPr="0065629A" w:rsidRDefault="00360A29" w:rsidP="00360A29">
      <w:pPr>
        <w:jc w:val="both"/>
        <w:rPr>
          <w:rFonts w:cs="Arial"/>
          <w:szCs w:val="24"/>
        </w:rPr>
      </w:pPr>
      <w:r w:rsidRPr="0065629A">
        <w:rPr>
          <w:rFonts w:cs="Arial"/>
          <w:szCs w:val="24"/>
        </w:rPr>
        <w:t xml:space="preserve">To be responsive to this solicitation, each Respondent who is currently required to have a Business Tax Receipt (BTR) at the time of submittal shall provide a copy of their current BTR in their </w:t>
      </w:r>
      <w:r w:rsidRPr="0065629A">
        <w:rPr>
          <w:rFonts w:cs="Arial"/>
          <w:b/>
          <w:szCs w:val="24"/>
          <w:u w:val="single"/>
        </w:rPr>
        <w:t>response</w:t>
      </w:r>
      <w:r w:rsidRPr="0065629A">
        <w:rPr>
          <w:rFonts w:cs="Arial"/>
          <w:szCs w:val="24"/>
        </w:rPr>
        <w:t xml:space="preserve"> to this solicitation. </w:t>
      </w:r>
    </w:p>
    <w:p w:rsidR="00360A29" w:rsidRPr="0065629A" w:rsidRDefault="00360A29" w:rsidP="00360A29">
      <w:pPr>
        <w:jc w:val="both"/>
        <w:rPr>
          <w:rFonts w:cs="Arial"/>
          <w:szCs w:val="24"/>
        </w:rPr>
      </w:pPr>
    </w:p>
    <w:p w:rsidR="00360A29" w:rsidRPr="0065629A" w:rsidRDefault="00360A29" w:rsidP="00360A29">
      <w:pPr>
        <w:jc w:val="both"/>
        <w:rPr>
          <w:rFonts w:cs="Arial"/>
          <w:szCs w:val="24"/>
        </w:rPr>
      </w:pPr>
      <w:r w:rsidRPr="0065629A">
        <w:rPr>
          <w:rFonts w:cs="Arial"/>
          <w:szCs w:val="24"/>
        </w:rPr>
        <w:t xml:space="preserve">There are two exceptions to this submission requirement: </w:t>
      </w:r>
    </w:p>
    <w:p w:rsidR="00360A29" w:rsidRDefault="00360A29" w:rsidP="00360A29">
      <w:pPr>
        <w:jc w:val="both"/>
        <w:rPr>
          <w:rFonts w:cs="Arial"/>
          <w:szCs w:val="24"/>
        </w:rPr>
      </w:pPr>
    </w:p>
    <w:p w:rsidR="00360A29" w:rsidRPr="00985291" w:rsidRDefault="00360A29" w:rsidP="00360A29">
      <w:pPr>
        <w:widowControl/>
        <w:numPr>
          <w:ilvl w:val="0"/>
          <w:numId w:val="4"/>
        </w:numPr>
        <w:tabs>
          <w:tab w:val="clear" w:pos="1800"/>
          <w:tab w:val="num" w:pos="720"/>
        </w:tabs>
        <w:ind w:left="720" w:hanging="720"/>
        <w:jc w:val="both"/>
        <w:rPr>
          <w:bCs/>
        </w:rPr>
      </w:pPr>
      <w:r w:rsidRPr="00985291">
        <w:rPr>
          <w:bCs/>
        </w:rPr>
        <w:t xml:space="preserve">If Respondent’s business does not have a physical location in Volusia County, no submission is required, </w:t>
      </w:r>
      <w:r w:rsidRPr="00E27875">
        <w:rPr>
          <w:b/>
          <w:bCs/>
          <w:i/>
        </w:rPr>
        <w:t>or</w:t>
      </w:r>
      <w:r w:rsidRPr="00985291">
        <w:rPr>
          <w:bCs/>
        </w:rPr>
        <w:t xml:space="preserve">  </w:t>
      </w:r>
    </w:p>
    <w:p w:rsidR="00360A29" w:rsidRPr="00985291" w:rsidRDefault="00360A29" w:rsidP="00360A29">
      <w:pPr>
        <w:widowControl/>
        <w:jc w:val="both"/>
        <w:rPr>
          <w:bCs/>
        </w:rPr>
      </w:pPr>
    </w:p>
    <w:p w:rsidR="00360A29" w:rsidRDefault="00360A29" w:rsidP="00360A29">
      <w:pPr>
        <w:widowControl/>
        <w:numPr>
          <w:ilvl w:val="0"/>
          <w:numId w:val="4"/>
        </w:numPr>
        <w:tabs>
          <w:tab w:val="clear" w:pos="1800"/>
          <w:tab w:val="num" w:pos="720"/>
        </w:tabs>
        <w:ind w:left="720" w:hanging="720"/>
        <w:jc w:val="both"/>
        <w:rPr>
          <w:bCs/>
        </w:rPr>
      </w:pPr>
      <w:r w:rsidRPr="00985291">
        <w:rPr>
          <w:bCs/>
        </w:rPr>
        <w:t xml:space="preserve">If Respondent’s business type is exempted, submit </w:t>
      </w:r>
      <w:r w:rsidR="00960648">
        <w:rPr>
          <w:bCs/>
        </w:rPr>
        <w:t>an</w:t>
      </w:r>
      <w:r>
        <w:rPr>
          <w:bCs/>
        </w:rPr>
        <w:t xml:space="preserve"> attached</w:t>
      </w:r>
      <w:r w:rsidRPr="00985291">
        <w:rPr>
          <w:bCs/>
        </w:rPr>
        <w:t xml:space="preserve"> Proof of Exemption</w:t>
      </w:r>
      <w:r w:rsidR="00960648">
        <w:rPr>
          <w:bCs/>
        </w:rPr>
        <w:t xml:space="preserve"> form (an approved form is available from SVAA upon request)</w:t>
      </w:r>
      <w:r w:rsidRPr="00985291">
        <w:rPr>
          <w:bCs/>
        </w:rPr>
        <w:t xml:space="preserve">.  </w:t>
      </w:r>
    </w:p>
    <w:p w:rsidR="000E3E36" w:rsidRDefault="000E3E36" w:rsidP="000E3E36">
      <w:pPr>
        <w:pStyle w:val="ListParagraph"/>
        <w:rPr>
          <w:bCs/>
        </w:rPr>
      </w:pPr>
    </w:p>
    <w:p w:rsidR="000E3E36" w:rsidRPr="00985291" w:rsidRDefault="000E3E36" w:rsidP="000E3E36">
      <w:pPr>
        <w:widowControl/>
        <w:ind w:left="720"/>
        <w:jc w:val="both"/>
        <w:rPr>
          <w:bCs/>
        </w:rPr>
      </w:pPr>
    </w:p>
    <w:p w:rsidR="00360A29" w:rsidRPr="0065629A" w:rsidRDefault="00360A29" w:rsidP="00360A29">
      <w:pPr>
        <w:jc w:val="both"/>
        <w:rPr>
          <w:rFonts w:cs="Arial"/>
          <w:bCs/>
          <w:szCs w:val="24"/>
        </w:rPr>
      </w:pPr>
    </w:p>
    <w:p w:rsidR="00360A29" w:rsidRPr="002055C4" w:rsidRDefault="00360A29" w:rsidP="004953A0">
      <w:pPr>
        <w:numPr>
          <w:ilvl w:val="0"/>
          <w:numId w:val="40"/>
        </w:numPr>
        <w:tabs>
          <w:tab w:val="left" w:pos="720"/>
        </w:tabs>
        <w:ind w:left="720" w:hanging="720"/>
        <w:jc w:val="both"/>
      </w:pPr>
      <w:r>
        <w:rPr>
          <w:b/>
        </w:rPr>
        <w:t xml:space="preserve">Professional Certification/Licenses  </w:t>
      </w:r>
    </w:p>
    <w:p w:rsidR="00360A29" w:rsidRPr="002055C4" w:rsidRDefault="00360A29" w:rsidP="00D23E1F">
      <w:pPr>
        <w:tabs>
          <w:tab w:val="left" w:pos="900"/>
        </w:tabs>
        <w:jc w:val="both"/>
      </w:pPr>
    </w:p>
    <w:p w:rsidR="00360A29" w:rsidRPr="002055C4" w:rsidRDefault="00360A29" w:rsidP="00360A29">
      <w:pPr>
        <w:tabs>
          <w:tab w:val="left" w:pos="900"/>
        </w:tabs>
        <w:jc w:val="both"/>
      </w:pPr>
      <w:r w:rsidRPr="002055C4">
        <w:t xml:space="preserve">Respondent and their </w:t>
      </w:r>
      <w:r w:rsidR="00B85D87">
        <w:t>sub-</w:t>
      </w:r>
      <w:r w:rsidR="00B85D87" w:rsidRPr="002055C4">
        <w:t>consultants</w:t>
      </w:r>
      <w:r w:rsidRPr="002055C4">
        <w:t>/</w:t>
      </w:r>
      <w:r w:rsidR="00960648">
        <w:t>s</w:t>
      </w:r>
      <w:r>
        <w:t>ubcontractor</w:t>
      </w:r>
      <w:r w:rsidRPr="002055C4">
        <w:t>s shall</w:t>
      </w:r>
      <w:r w:rsidR="00960648">
        <w:t>, if required by law,</w:t>
      </w:r>
      <w:r w:rsidRPr="002055C4">
        <w:t xml:space="preserve"> have a current professional license from the appropriate governing board to practice in the State of Florida at the time of its submittal. </w:t>
      </w:r>
      <w:r w:rsidR="00960648">
        <w:t xml:space="preserve"> </w:t>
      </w:r>
      <w:r w:rsidRPr="002055C4">
        <w:t xml:space="preserve">Respondent and </w:t>
      </w:r>
      <w:r w:rsidR="00960648">
        <w:t>its</w:t>
      </w:r>
      <w:r w:rsidRPr="002055C4">
        <w:t xml:space="preserve"> sub</w:t>
      </w:r>
      <w:r w:rsidR="00D23E1F">
        <w:t>-</w:t>
      </w:r>
      <w:r w:rsidRPr="002055C4">
        <w:t>consultan</w:t>
      </w:r>
      <w:r>
        <w:t>t</w:t>
      </w:r>
      <w:r w:rsidRPr="002055C4">
        <w:t>s</w:t>
      </w:r>
      <w:r>
        <w:t>/</w:t>
      </w:r>
      <w:r w:rsidR="00960648">
        <w:t>s</w:t>
      </w:r>
      <w:r>
        <w:t>ubcontractors</w:t>
      </w:r>
      <w:r w:rsidRPr="002055C4">
        <w:t xml:space="preserve"> shall submit with their submittal</w:t>
      </w:r>
      <w:r>
        <w:t>,</w:t>
      </w:r>
      <w:r w:rsidRPr="002055C4">
        <w:t xml:space="preserve"> copies of </w:t>
      </w:r>
      <w:r w:rsidR="00960648">
        <w:t>any such required</w:t>
      </w:r>
      <w:r w:rsidRPr="002055C4">
        <w:t xml:space="preserve"> professional license.  Licenses shall remain current for the entire term of the Contract res</w:t>
      </w:r>
      <w:r w:rsidR="00D23E1F">
        <w:t>ulting from this solicitation.</w:t>
      </w:r>
    </w:p>
    <w:p w:rsidR="00360A29" w:rsidRDefault="00360A29" w:rsidP="00D23E1F">
      <w:pPr>
        <w:tabs>
          <w:tab w:val="left" w:pos="900"/>
        </w:tabs>
        <w:jc w:val="both"/>
        <w:rPr>
          <w:b/>
        </w:rPr>
      </w:pPr>
    </w:p>
    <w:p w:rsidR="00360A29" w:rsidRPr="00057F3B" w:rsidRDefault="00360A29" w:rsidP="004953A0">
      <w:pPr>
        <w:numPr>
          <w:ilvl w:val="0"/>
          <w:numId w:val="40"/>
        </w:numPr>
        <w:tabs>
          <w:tab w:val="left" w:pos="720"/>
        </w:tabs>
        <w:ind w:left="720" w:hanging="720"/>
        <w:jc w:val="both"/>
        <w:rPr>
          <w:b/>
        </w:rPr>
      </w:pPr>
      <w:r>
        <w:rPr>
          <w:b/>
        </w:rPr>
        <w:t>I</w:t>
      </w:r>
      <w:r w:rsidRPr="00057F3B">
        <w:rPr>
          <w:b/>
        </w:rPr>
        <w:t>nsurance</w:t>
      </w:r>
    </w:p>
    <w:p w:rsidR="00360A29" w:rsidRPr="000E7800" w:rsidRDefault="00360A29" w:rsidP="00360A29">
      <w:pPr>
        <w:tabs>
          <w:tab w:val="left" w:pos="990"/>
        </w:tabs>
        <w:rPr>
          <w:b/>
        </w:rPr>
      </w:pPr>
    </w:p>
    <w:p w:rsidR="00360A29" w:rsidRDefault="00360A29" w:rsidP="00360A29">
      <w:pPr>
        <w:jc w:val="both"/>
        <w:rPr>
          <w:b/>
          <w:bCs/>
        </w:rPr>
      </w:pPr>
      <w:r>
        <w:t xml:space="preserve">Attach evidence of required insurance coverage or proof of insurability in the amounts indicated.  If available, a properly completed ACORD Form is preferable.  </w:t>
      </w:r>
      <w:r w:rsidRPr="00D9193C">
        <w:rPr>
          <w:b/>
          <w:bCs/>
        </w:rPr>
        <w:t>Final</w:t>
      </w:r>
      <w:r w:rsidRPr="00D9193C">
        <w:rPr>
          <w:b/>
        </w:rPr>
        <w:t xml:space="preserve"> f</w:t>
      </w:r>
      <w:r w:rsidRPr="00D9193C">
        <w:rPr>
          <w:b/>
          <w:bCs/>
        </w:rPr>
        <w:t xml:space="preserve">orms must contain the correct solicitation and/or project number and name of </w:t>
      </w:r>
      <w:r w:rsidR="00960648">
        <w:rPr>
          <w:b/>
          <w:bCs/>
        </w:rPr>
        <w:t>SVAA</w:t>
      </w:r>
      <w:r w:rsidRPr="00D9193C">
        <w:rPr>
          <w:b/>
          <w:bCs/>
        </w:rPr>
        <w:t>’s contact person</w:t>
      </w:r>
      <w:r>
        <w:rPr>
          <w:b/>
          <w:bCs/>
        </w:rPr>
        <w:t>.</w:t>
      </w:r>
    </w:p>
    <w:p w:rsidR="00360A29" w:rsidRPr="00E809A5" w:rsidRDefault="00360A29" w:rsidP="00360A29">
      <w:pPr>
        <w:jc w:val="both"/>
      </w:pPr>
    </w:p>
    <w:p w:rsidR="00360A29" w:rsidRDefault="00360A29" w:rsidP="00360A29">
      <w:pPr>
        <w:jc w:val="both"/>
      </w:pPr>
      <w:r w:rsidRPr="00E809A5">
        <w:t xml:space="preserve">Firms that have owner/operators that have filed a "Notice of Election to be Exempt" </w:t>
      </w:r>
      <w:r w:rsidR="00960648">
        <w:t xml:space="preserve">from Florida’s Workers’ Compensation requirements </w:t>
      </w:r>
      <w:r w:rsidRPr="00E809A5">
        <w:t>shall submit a copy with the proposal.  Respondent shall certify number of</w:t>
      </w:r>
      <w:r>
        <w:t xml:space="preserve"> employees if sole proprietor. </w:t>
      </w:r>
      <w:r w:rsidR="00960648">
        <w:t>An exemption form is available from SVAA upon request.</w:t>
      </w:r>
    </w:p>
    <w:p w:rsidR="00360A29" w:rsidRPr="00E809A5" w:rsidRDefault="00360A29" w:rsidP="00360A29">
      <w:pPr>
        <w:jc w:val="both"/>
      </w:pPr>
    </w:p>
    <w:p w:rsidR="00360A29" w:rsidRDefault="00360A29" w:rsidP="00360A29">
      <w:pPr>
        <w:jc w:val="both"/>
      </w:pPr>
      <w:r>
        <w:t xml:space="preserve">Incorporated and unincorporated firms </w:t>
      </w:r>
      <w:r w:rsidRPr="00E809A5">
        <w:t xml:space="preserve">that qualify for an exemption under the Florida Worker’s Compensation law in Chapter 440 Florida Statutes </w:t>
      </w:r>
      <w:r w:rsidR="00960648">
        <w:t>must</w:t>
      </w:r>
      <w:r w:rsidRPr="00E809A5">
        <w:t xml:space="preserve"> submit an executed</w:t>
      </w:r>
      <w:r>
        <w:t xml:space="preserve"> waiver relieving </w:t>
      </w:r>
      <w:r w:rsidR="00960648">
        <w:t xml:space="preserve">SVAA from </w:t>
      </w:r>
      <w:r>
        <w:t xml:space="preserve">liability in the event they are injured while providing goods and/or services to </w:t>
      </w:r>
      <w:r w:rsidR="00046F1B">
        <w:t>SVAA</w:t>
      </w:r>
      <w:r>
        <w:t>.</w:t>
      </w:r>
      <w:r w:rsidR="00960648">
        <w:t xml:space="preserve">  </w:t>
      </w:r>
      <w:r w:rsidR="00960648">
        <w:lastRenderedPageBreak/>
        <w:t>Waiver forms are available from SVAA upon request.</w:t>
      </w:r>
    </w:p>
    <w:p w:rsidR="00360A29" w:rsidRDefault="00360A29" w:rsidP="00360A29">
      <w:pPr>
        <w:jc w:val="both"/>
        <w:rPr>
          <w:b/>
        </w:rPr>
      </w:pPr>
    </w:p>
    <w:p w:rsidR="00360A29" w:rsidRPr="00057F3B" w:rsidRDefault="00360A29" w:rsidP="004953A0">
      <w:pPr>
        <w:numPr>
          <w:ilvl w:val="0"/>
          <w:numId w:val="40"/>
        </w:numPr>
        <w:tabs>
          <w:tab w:val="left" w:pos="720"/>
        </w:tabs>
        <w:ind w:left="720" w:hanging="720"/>
        <w:jc w:val="both"/>
        <w:rPr>
          <w:b/>
        </w:rPr>
      </w:pPr>
      <w:r>
        <w:rPr>
          <w:b/>
        </w:rPr>
        <w:t>Conflict of Interest Disclosure Form</w:t>
      </w:r>
    </w:p>
    <w:p w:rsidR="00360A29" w:rsidRDefault="00360A29" w:rsidP="00360A29">
      <w:pPr>
        <w:jc w:val="both"/>
      </w:pPr>
    </w:p>
    <w:p w:rsidR="00360A29" w:rsidRPr="00D76504" w:rsidRDefault="00360A29" w:rsidP="00360A29">
      <w:pPr>
        <w:jc w:val="both"/>
      </w:pPr>
      <w:r w:rsidRPr="00D76504">
        <w:t>All Respondents shall properly complete, have notarized, and include with their proposal the attached statement disclosing any potentia</w:t>
      </w:r>
      <w:r>
        <w:t>l conflict of interest that the Respondent</w:t>
      </w:r>
      <w:r w:rsidRPr="00D76504">
        <w:t xml:space="preserve"> may have due to ownership, other clients, contracts, or interests associated with this project.</w:t>
      </w:r>
      <w:r>
        <w:t xml:space="preserve"> (see Section </w:t>
      </w:r>
      <w:r w:rsidR="00060998">
        <w:fldChar w:fldCharType="begin"/>
      </w:r>
      <w:r w:rsidR="00AE458B">
        <w:instrText xml:space="preserve"> REF _Ref419115908 \r \h </w:instrText>
      </w:r>
      <w:r w:rsidR="00060998">
        <w:fldChar w:fldCharType="separate"/>
      </w:r>
      <w:r w:rsidR="00AA1BAA">
        <w:t>0</w:t>
      </w:r>
      <w:r w:rsidR="00060998">
        <w:fldChar w:fldCharType="end"/>
      </w:r>
      <w:r>
        <w:t>)</w:t>
      </w:r>
    </w:p>
    <w:p w:rsidR="00360A29" w:rsidRPr="004A7E73" w:rsidRDefault="00360A29" w:rsidP="004A7E73">
      <w:pPr>
        <w:jc w:val="both"/>
        <w:rPr>
          <w:bCs/>
          <w:iCs/>
          <w:color w:val="000000"/>
          <w:szCs w:val="24"/>
        </w:rPr>
      </w:pPr>
    </w:p>
    <w:p w:rsidR="00360A29" w:rsidRPr="00B71F4C" w:rsidRDefault="00360A29" w:rsidP="004953A0">
      <w:pPr>
        <w:numPr>
          <w:ilvl w:val="0"/>
          <w:numId w:val="40"/>
        </w:numPr>
        <w:tabs>
          <w:tab w:val="left" w:pos="720"/>
        </w:tabs>
        <w:ind w:left="720" w:hanging="720"/>
        <w:jc w:val="both"/>
        <w:rPr>
          <w:bCs/>
          <w:iCs/>
          <w:color w:val="000000"/>
          <w:szCs w:val="24"/>
        </w:rPr>
      </w:pPr>
      <w:r>
        <w:rPr>
          <w:b/>
        </w:rPr>
        <w:t>Completed</w:t>
      </w:r>
      <w:r w:rsidRPr="00A0703B">
        <w:rPr>
          <w:b/>
        </w:rPr>
        <w:t xml:space="preserve"> </w:t>
      </w:r>
      <w:r w:rsidRPr="00057F3B">
        <w:rPr>
          <w:b/>
        </w:rPr>
        <w:t>Taxpayer Identification Number (TIN) form</w:t>
      </w:r>
      <w:r w:rsidR="00C67B94">
        <w:t>.</w:t>
      </w:r>
    </w:p>
    <w:p w:rsidR="00360A29" w:rsidRPr="00B71F4C" w:rsidRDefault="00360A29" w:rsidP="00360A29">
      <w:pPr>
        <w:tabs>
          <w:tab w:val="left" w:pos="900"/>
        </w:tabs>
        <w:ind w:left="720"/>
        <w:jc w:val="both"/>
        <w:rPr>
          <w:bCs/>
          <w:iCs/>
          <w:color w:val="000000"/>
          <w:szCs w:val="24"/>
        </w:rPr>
      </w:pPr>
    </w:p>
    <w:p w:rsidR="00360A29" w:rsidRDefault="00360A29" w:rsidP="00360A29">
      <w:pPr>
        <w:jc w:val="both"/>
        <w:rPr>
          <w:bCs/>
          <w:iCs/>
          <w:color w:val="000000"/>
          <w:szCs w:val="24"/>
        </w:rPr>
      </w:pPr>
      <w:r w:rsidRPr="00057F3B">
        <w:t>Include a completed TIN</w:t>
      </w:r>
      <w:r w:rsidRPr="00057F3B">
        <w:rPr>
          <w:bCs/>
          <w:iCs/>
          <w:color w:val="000000"/>
          <w:szCs w:val="24"/>
        </w:rPr>
        <w:t xml:space="preserve"> </w:t>
      </w:r>
      <w:r>
        <w:rPr>
          <w:bCs/>
          <w:iCs/>
          <w:color w:val="000000"/>
          <w:szCs w:val="24"/>
        </w:rPr>
        <w:t xml:space="preserve">form. If the firm is not registered with Volusia County, on-line registration is available at </w:t>
      </w:r>
      <w:hyperlink r:id="rId15" w:history="1">
        <w:r>
          <w:rPr>
            <w:rStyle w:val="Hyperlink"/>
            <w:bCs/>
            <w:iCs/>
            <w:szCs w:val="24"/>
          </w:rPr>
          <w:t>www.volusia.org/purchasing</w:t>
        </w:r>
      </w:hyperlink>
      <w:r>
        <w:rPr>
          <w:bCs/>
          <w:iCs/>
          <w:color w:val="000000"/>
          <w:szCs w:val="24"/>
        </w:rPr>
        <w:t xml:space="preserve"> under </w:t>
      </w:r>
      <w:r w:rsidRPr="00316AE1">
        <w:rPr>
          <w:bCs/>
          <w:i/>
          <w:iCs/>
          <w:color w:val="000000"/>
          <w:szCs w:val="24"/>
        </w:rPr>
        <w:t>Vendor Self Service</w:t>
      </w:r>
      <w:r>
        <w:rPr>
          <w:bCs/>
          <w:iCs/>
          <w:color w:val="000000"/>
          <w:szCs w:val="24"/>
        </w:rPr>
        <w:t>, which links to the registration site.  The TIN form can be accessed through this site as well.</w:t>
      </w:r>
    </w:p>
    <w:p w:rsidR="00360A29" w:rsidRDefault="00360A29" w:rsidP="00360A29">
      <w:pPr>
        <w:jc w:val="both"/>
        <w:rPr>
          <w:bCs/>
          <w:iCs/>
          <w:color w:val="000000"/>
          <w:szCs w:val="24"/>
        </w:rPr>
      </w:pPr>
    </w:p>
    <w:p w:rsidR="00360A29" w:rsidRDefault="00360A29" w:rsidP="004953A0">
      <w:pPr>
        <w:numPr>
          <w:ilvl w:val="0"/>
          <w:numId w:val="40"/>
        </w:numPr>
        <w:tabs>
          <w:tab w:val="left" w:pos="720"/>
        </w:tabs>
        <w:ind w:hanging="1080"/>
        <w:jc w:val="both"/>
        <w:rPr>
          <w:b/>
        </w:rPr>
      </w:pPr>
      <w:r>
        <w:rPr>
          <w:b/>
        </w:rPr>
        <w:t>Addenda</w:t>
      </w:r>
    </w:p>
    <w:p w:rsidR="00360A29" w:rsidRDefault="00360A29" w:rsidP="00360A29">
      <w:pPr>
        <w:jc w:val="both"/>
        <w:rPr>
          <w:b/>
        </w:rPr>
      </w:pPr>
    </w:p>
    <w:p w:rsidR="00360A29" w:rsidRDefault="00360A29" w:rsidP="00360A29">
      <w:pPr>
        <w:ind w:left="15" w:hanging="15"/>
        <w:jc w:val="both"/>
        <w:rPr>
          <w:b/>
          <w:bCs/>
        </w:rPr>
      </w:pPr>
      <w:r>
        <w:t xml:space="preserve">Any addenda issued subsequent to the release of this solicitation must be signed and returned with the firm’s proposal.  </w:t>
      </w:r>
      <w:r>
        <w:rPr>
          <w:b/>
          <w:bCs/>
        </w:rPr>
        <w:t>Failure to return signed addenda may be cause for the proposal to be considered non-responsive.</w:t>
      </w:r>
    </w:p>
    <w:p w:rsidR="00360A29" w:rsidRDefault="00360A29" w:rsidP="00C67B94">
      <w:pPr>
        <w:pStyle w:val="BodyText"/>
        <w:rPr>
          <w:b/>
        </w:rPr>
      </w:pPr>
    </w:p>
    <w:p w:rsidR="00360A29" w:rsidRPr="00192E4C" w:rsidRDefault="00360A29" w:rsidP="004953A0">
      <w:pPr>
        <w:widowControl/>
        <w:numPr>
          <w:ilvl w:val="0"/>
          <w:numId w:val="40"/>
        </w:numPr>
        <w:ind w:left="0" w:firstLine="0"/>
        <w:jc w:val="both"/>
        <w:rPr>
          <w:b/>
        </w:rPr>
      </w:pPr>
      <w:r w:rsidRPr="00192E4C">
        <w:rPr>
          <w:b/>
        </w:rPr>
        <w:t xml:space="preserve">Drug-Free Work Place </w:t>
      </w:r>
      <w:r>
        <w:rPr>
          <w:b/>
        </w:rPr>
        <w:t xml:space="preserve">Form (see Section </w:t>
      </w:r>
      <w:r w:rsidR="00060998">
        <w:rPr>
          <w:b/>
        </w:rPr>
        <w:fldChar w:fldCharType="begin"/>
      </w:r>
      <w:r w:rsidR="00AE458B">
        <w:rPr>
          <w:b/>
        </w:rPr>
        <w:instrText xml:space="preserve"> REF _Ref419115918 \r \h </w:instrText>
      </w:r>
      <w:r w:rsidR="00060998">
        <w:rPr>
          <w:b/>
        </w:rPr>
      </w:r>
      <w:r w:rsidR="00060998">
        <w:rPr>
          <w:b/>
        </w:rPr>
        <w:fldChar w:fldCharType="separate"/>
      </w:r>
      <w:r w:rsidR="00AA1BAA">
        <w:rPr>
          <w:bCs/>
        </w:rPr>
        <w:t>Error! Reference source not found.</w:t>
      </w:r>
      <w:r w:rsidR="00060998">
        <w:rPr>
          <w:b/>
        </w:rPr>
        <w:fldChar w:fldCharType="end"/>
      </w:r>
      <w:r>
        <w:rPr>
          <w:b/>
        </w:rPr>
        <w:t>)</w:t>
      </w:r>
    </w:p>
    <w:p w:rsidR="00360A29" w:rsidRPr="00192E4C" w:rsidRDefault="00360A29" w:rsidP="00C67B94">
      <w:pPr>
        <w:jc w:val="both"/>
        <w:rPr>
          <w:bCs/>
        </w:rPr>
      </w:pPr>
    </w:p>
    <w:p w:rsidR="00360A29" w:rsidRPr="00192E4C" w:rsidRDefault="00360A29" w:rsidP="004953A0">
      <w:pPr>
        <w:widowControl/>
        <w:numPr>
          <w:ilvl w:val="0"/>
          <w:numId w:val="40"/>
        </w:numPr>
        <w:ind w:left="0" w:firstLine="0"/>
        <w:jc w:val="both"/>
        <w:rPr>
          <w:b/>
        </w:rPr>
      </w:pPr>
      <w:r w:rsidRPr="00192E4C">
        <w:rPr>
          <w:b/>
        </w:rPr>
        <w:t>Certification Regarding Debarment (Prime)</w:t>
      </w:r>
      <w:r>
        <w:rPr>
          <w:b/>
        </w:rPr>
        <w:t xml:space="preserve"> Form (see Section </w:t>
      </w:r>
      <w:r w:rsidR="00060998">
        <w:rPr>
          <w:b/>
        </w:rPr>
        <w:fldChar w:fldCharType="begin"/>
      </w:r>
      <w:r w:rsidR="00AE458B">
        <w:rPr>
          <w:b/>
        </w:rPr>
        <w:instrText xml:space="preserve"> REF _Ref419115926 \r \h </w:instrText>
      </w:r>
      <w:r w:rsidR="00060998">
        <w:rPr>
          <w:b/>
        </w:rPr>
      </w:r>
      <w:r w:rsidR="00060998">
        <w:rPr>
          <w:b/>
        </w:rPr>
        <w:fldChar w:fldCharType="separate"/>
      </w:r>
      <w:r w:rsidR="00AA1BAA">
        <w:rPr>
          <w:b/>
        </w:rPr>
        <w:t>0</w:t>
      </w:r>
      <w:r w:rsidR="00060998">
        <w:rPr>
          <w:b/>
        </w:rPr>
        <w:fldChar w:fldCharType="end"/>
      </w:r>
      <w:r>
        <w:rPr>
          <w:b/>
        </w:rPr>
        <w:t>)</w:t>
      </w:r>
    </w:p>
    <w:p w:rsidR="00360A29" w:rsidRPr="00192E4C" w:rsidRDefault="00360A29" w:rsidP="00C67B94">
      <w:pPr>
        <w:jc w:val="both"/>
        <w:rPr>
          <w:b/>
        </w:rPr>
      </w:pPr>
    </w:p>
    <w:p w:rsidR="00360A29" w:rsidRPr="006108F1" w:rsidRDefault="00360A29" w:rsidP="004953A0">
      <w:pPr>
        <w:widowControl/>
        <w:numPr>
          <w:ilvl w:val="0"/>
          <w:numId w:val="40"/>
        </w:numPr>
        <w:ind w:left="0" w:firstLine="0"/>
        <w:jc w:val="both"/>
        <w:rPr>
          <w:b/>
          <w:bCs/>
        </w:rPr>
      </w:pPr>
      <w:r w:rsidRPr="006108F1">
        <w:rPr>
          <w:b/>
        </w:rPr>
        <w:t>Certification Regarding Debarment (Sub)</w:t>
      </w:r>
      <w:r w:rsidRPr="006108F1">
        <w:rPr>
          <w:b/>
          <w:bCs/>
        </w:rPr>
        <w:t xml:space="preserve"> Form (see Section </w:t>
      </w:r>
      <w:r w:rsidR="007255A1">
        <w:fldChar w:fldCharType="begin"/>
      </w:r>
      <w:r w:rsidR="007255A1">
        <w:instrText xml:space="preserve"> REF _Ref419115933 \r \h  \* MERGEFORMAT </w:instrText>
      </w:r>
      <w:r w:rsidR="007255A1">
        <w:fldChar w:fldCharType="separate"/>
      </w:r>
      <w:r w:rsidR="00AA1BAA">
        <w:t>0</w:t>
      </w:r>
      <w:r w:rsidR="007255A1">
        <w:fldChar w:fldCharType="end"/>
      </w:r>
      <w:r w:rsidRPr="006108F1">
        <w:rPr>
          <w:b/>
          <w:bCs/>
        </w:rPr>
        <w:t>)</w:t>
      </w:r>
    </w:p>
    <w:p w:rsidR="00360A29" w:rsidRPr="006108F1" w:rsidRDefault="00360A29" w:rsidP="00C67B94">
      <w:pPr>
        <w:pStyle w:val="ListParagraph"/>
        <w:ind w:left="0"/>
        <w:rPr>
          <w:b/>
          <w:bCs/>
        </w:rPr>
      </w:pPr>
    </w:p>
    <w:p w:rsidR="00360A29" w:rsidRPr="006108F1" w:rsidRDefault="00360A29" w:rsidP="004953A0">
      <w:pPr>
        <w:widowControl/>
        <w:numPr>
          <w:ilvl w:val="0"/>
          <w:numId w:val="40"/>
        </w:numPr>
        <w:ind w:left="0" w:firstLine="0"/>
        <w:jc w:val="both"/>
        <w:rPr>
          <w:b/>
          <w:bCs/>
        </w:rPr>
      </w:pPr>
      <w:r w:rsidRPr="006108F1">
        <w:rPr>
          <w:b/>
          <w:bCs/>
        </w:rPr>
        <w:t xml:space="preserve">Proposal Bond (see Section </w:t>
      </w:r>
      <w:r w:rsidR="00060998" w:rsidRPr="006108F1">
        <w:rPr>
          <w:b/>
          <w:bCs/>
        </w:rPr>
        <w:fldChar w:fldCharType="begin"/>
      </w:r>
      <w:r w:rsidR="00AE458B" w:rsidRPr="006108F1">
        <w:rPr>
          <w:b/>
          <w:bCs/>
        </w:rPr>
        <w:instrText xml:space="preserve"> REF _Ref419115940 \r \h </w:instrText>
      </w:r>
      <w:r w:rsidR="006108F1">
        <w:rPr>
          <w:b/>
          <w:bCs/>
        </w:rPr>
        <w:instrText xml:space="preserve"> \* MERGEFORMAT </w:instrText>
      </w:r>
      <w:r w:rsidR="00060998" w:rsidRPr="006108F1">
        <w:rPr>
          <w:b/>
          <w:bCs/>
        </w:rPr>
      </w:r>
      <w:r w:rsidR="00060998" w:rsidRPr="006108F1">
        <w:rPr>
          <w:b/>
          <w:bCs/>
        </w:rPr>
        <w:fldChar w:fldCharType="separate"/>
      </w:r>
      <w:r w:rsidR="00AA1BAA">
        <w:t>Error! Reference source not found.</w:t>
      </w:r>
      <w:r w:rsidR="00060998" w:rsidRPr="006108F1">
        <w:rPr>
          <w:b/>
          <w:bCs/>
        </w:rPr>
        <w:fldChar w:fldCharType="end"/>
      </w:r>
      <w:r w:rsidRPr="006108F1">
        <w:rPr>
          <w:b/>
          <w:bCs/>
        </w:rPr>
        <w:t>)</w:t>
      </w:r>
    </w:p>
    <w:p w:rsidR="00360A29" w:rsidRPr="006108F1" w:rsidRDefault="00360A29" w:rsidP="00C67B94">
      <w:pPr>
        <w:widowControl/>
        <w:jc w:val="both"/>
        <w:rPr>
          <w:b/>
          <w:bCs/>
        </w:rPr>
      </w:pPr>
    </w:p>
    <w:p w:rsidR="00360A29" w:rsidRPr="006108F1" w:rsidRDefault="00360A29" w:rsidP="004953A0">
      <w:pPr>
        <w:widowControl/>
        <w:numPr>
          <w:ilvl w:val="0"/>
          <w:numId w:val="40"/>
        </w:numPr>
        <w:ind w:left="0" w:firstLine="0"/>
        <w:jc w:val="both"/>
        <w:rPr>
          <w:b/>
          <w:bCs/>
        </w:rPr>
      </w:pPr>
      <w:r w:rsidRPr="006108F1">
        <w:rPr>
          <w:b/>
          <w:bCs/>
        </w:rPr>
        <w:t xml:space="preserve">Performance Bond (see Section </w:t>
      </w:r>
      <w:r w:rsidR="00060998" w:rsidRPr="006108F1">
        <w:rPr>
          <w:b/>
          <w:bCs/>
        </w:rPr>
        <w:fldChar w:fldCharType="begin"/>
      </w:r>
      <w:r w:rsidR="00AE458B" w:rsidRPr="006108F1">
        <w:rPr>
          <w:b/>
          <w:bCs/>
        </w:rPr>
        <w:instrText xml:space="preserve"> REF _Ref419115946 \r \h </w:instrText>
      </w:r>
      <w:r w:rsidR="006108F1">
        <w:rPr>
          <w:b/>
          <w:bCs/>
        </w:rPr>
        <w:instrText xml:space="preserve"> \* MERGEFORMAT </w:instrText>
      </w:r>
      <w:r w:rsidR="00060998" w:rsidRPr="006108F1">
        <w:rPr>
          <w:b/>
          <w:bCs/>
        </w:rPr>
      </w:r>
      <w:r w:rsidR="00060998" w:rsidRPr="006108F1">
        <w:rPr>
          <w:b/>
          <w:bCs/>
        </w:rPr>
        <w:fldChar w:fldCharType="separate"/>
      </w:r>
      <w:r w:rsidR="00AA1BAA">
        <w:t>Error! Reference source not found.</w:t>
      </w:r>
      <w:r w:rsidR="00060998" w:rsidRPr="006108F1">
        <w:rPr>
          <w:b/>
          <w:bCs/>
        </w:rPr>
        <w:fldChar w:fldCharType="end"/>
      </w:r>
      <w:r w:rsidRPr="006108F1">
        <w:rPr>
          <w:b/>
          <w:bCs/>
        </w:rPr>
        <w:t>)</w:t>
      </w:r>
    </w:p>
    <w:p w:rsidR="00360A29" w:rsidRPr="006108F1" w:rsidRDefault="00360A29" w:rsidP="00C67B94">
      <w:pPr>
        <w:jc w:val="both"/>
        <w:rPr>
          <w:b/>
          <w:bCs/>
        </w:rPr>
      </w:pPr>
    </w:p>
    <w:p w:rsidR="00360A29" w:rsidRPr="006108F1" w:rsidRDefault="00360A29" w:rsidP="004953A0">
      <w:pPr>
        <w:widowControl/>
        <w:numPr>
          <w:ilvl w:val="0"/>
          <w:numId w:val="40"/>
        </w:numPr>
        <w:ind w:left="0" w:firstLine="0"/>
        <w:jc w:val="both"/>
        <w:rPr>
          <w:b/>
          <w:bCs/>
        </w:rPr>
      </w:pPr>
      <w:r w:rsidRPr="006108F1">
        <w:rPr>
          <w:b/>
          <w:bCs/>
        </w:rPr>
        <w:t xml:space="preserve">Payment Bond (see Section </w:t>
      </w:r>
      <w:r w:rsidR="00060998" w:rsidRPr="006108F1">
        <w:rPr>
          <w:b/>
          <w:bCs/>
        </w:rPr>
        <w:fldChar w:fldCharType="begin"/>
      </w:r>
      <w:r w:rsidR="00AE458B" w:rsidRPr="006108F1">
        <w:rPr>
          <w:b/>
          <w:bCs/>
        </w:rPr>
        <w:instrText xml:space="preserve"> REF _Ref419115953 \r \h </w:instrText>
      </w:r>
      <w:r w:rsidR="006108F1">
        <w:rPr>
          <w:b/>
          <w:bCs/>
        </w:rPr>
        <w:instrText xml:space="preserve"> \* MERGEFORMAT </w:instrText>
      </w:r>
      <w:r w:rsidR="00060998" w:rsidRPr="006108F1">
        <w:rPr>
          <w:b/>
          <w:bCs/>
        </w:rPr>
      </w:r>
      <w:r w:rsidR="00060998" w:rsidRPr="006108F1">
        <w:rPr>
          <w:b/>
          <w:bCs/>
        </w:rPr>
        <w:fldChar w:fldCharType="separate"/>
      </w:r>
      <w:r w:rsidR="00AA1BAA">
        <w:t>Error! Reference source not found.</w:t>
      </w:r>
      <w:r w:rsidR="00060998" w:rsidRPr="006108F1">
        <w:rPr>
          <w:b/>
          <w:bCs/>
        </w:rPr>
        <w:fldChar w:fldCharType="end"/>
      </w:r>
      <w:r w:rsidRPr="006108F1">
        <w:rPr>
          <w:b/>
          <w:bCs/>
        </w:rPr>
        <w:t>)</w:t>
      </w:r>
    </w:p>
    <w:p w:rsidR="00360A29" w:rsidRPr="005158C5" w:rsidRDefault="00360A29" w:rsidP="00C67B94">
      <w:pPr>
        <w:pStyle w:val="BodyText"/>
        <w:rPr>
          <w:b/>
        </w:rPr>
      </w:pPr>
    </w:p>
    <w:p w:rsidR="00360A29" w:rsidRPr="00B85D87" w:rsidRDefault="00360A29" w:rsidP="004953A0">
      <w:pPr>
        <w:numPr>
          <w:ilvl w:val="0"/>
          <w:numId w:val="23"/>
        </w:numPr>
        <w:tabs>
          <w:tab w:val="left" w:pos="900"/>
        </w:tabs>
        <w:ind w:left="0" w:firstLine="0"/>
        <w:jc w:val="both"/>
        <w:rPr>
          <w:b/>
        </w:rPr>
      </w:pPr>
      <w:r w:rsidRPr="00B85D87">
        <w:rPr>
          <w:b/>
        </w:rPr>
        <w:t>Additional Requirements</w:t>
      </w:r>
    </w:p>
    <w:p w:rsidR="00360A29" w:rsidRPr="00B85D87" w:rsidRDefault="00360A29" w:rsidP="00C67B94">
      <w:pPr>
        <w:pStyle w:val="BodyText"/>
        <w:rPr>
          <w:b/>
        </w:rPr>
      </w:pPr>
    </w:p>
    <w:p w:rsidR="00AA1BAA" w:rsidRDefault="00AA1BAA" w:rsidP="000E3E36">
      <w:pPr>
        <w:pStyle w:val="BodyText"/>
        <w:numPr>
          <w:ilvl w:val="0"/>
          <w:numId w:val="56"/>
        </w:numPr>
        <w:rPr>
          <w:bCs/>
        </w:rPr>
      </w:pPr>
      <w:r>
        <w:rPr>
          <w:bCs/>
        </w:rPr>
        <w:t xml:space="preserve">Respondent should list all Destination Marketing Organizations the firm is and has worked with.  Please list any tourism associations you and your staff belong to.  </w:t>
      </w:r>
    </w:p>
    <w:p w:rsidR="00AA1BAA" w:rsidRDefault="00AA1BAA" w:rsidP="000E3E36">
      <w:pPr>
        <w:pStyle w:val="BodyText"/>
        <w:numPr>
          <w:ilvl w:val="0"/>
          <w:numId w:val="56"/>
        </w:numPr>
        <w:rPr>
          <w:bCs/>
        </w:rPr>
      </w:pPr>
      <w:r>
        <w:rPr>
          <w:bCs/>
        </w:rPr>
        <w:t>Please list any tourism or hospitality tradeshows or conferences you attend.</w:t>
      </w:r>
    </w:p>
    <w:p w:rsidR="00360A29" w:rsidRPr="00B85D87" w:rsidRDefault="00AA1BAA" w:rsidP="000E3E36">
      <w:pPr>
        <w:pStyle w:val="BodyText"/>
        <w:numPr>
          <w:ilvl w:val="0"/>
          <w:numId w:val="56"/>
        </w:numPr>
        <w:rPr>
          <w:bCs/>
        </w:rPr>
      </w:pPr>
      <w:r>
        <w:rPr>
          <w:bCs/>
        </w:rPr>
        <w:t xml:space="preserve">Clearly make the case of your tourism background. </w:t>
      </w:r>
    </w:p>
    <w:p w:rsidR="00360A29" w:rsidRDefault="00360A29" w:rsidP="00360A29">
      <w:pPr>
        <w:jc w:val="both"/>
      </w:pPr>
    </w:p>
    <w:p w:rsidR="00360A29" w:rsidRPr="004A7E73" w:rsidRDefault="00360A29" w:rsidP="004A7E73">
      <w:pPr>
        <w:jc w:val="center"/>
        <w:rPr>
          <w:b/>
        </w:rPr>
      </w:pPr>
      <w:r w:rsidRPr="00F82FA8">
        <w:rPr>
          <w:b/>
        </w:rPr>
        <w:t>[THE REMAINDER OF THIS PAGE INTENTIONALLY LEFT BLANK]</w:t>
      </w:r>
    </w:p>
    <w:p w:rsidR="00360A29" w:rsidRPr="00A66DF2" w:rsidRDefault="00360A29" w:rsidP="004953A0">
      <w:pPr>
        <w:pStyle w:val="Heading1"/>
        <w:numPr>
          <w:ilvl w:val="0"/>
          <w:numId w:val="33"/>
        </w:numPr>
        <w:ind w:hanging="720"/>
        <w:jc w:val="left"/>
        <w:rPr>
          <w:sz w:val="24"/>
          <w:szCs w:val="24"/>
        </w:rPr>
      </w:pPr>
      <w:r>
        <w:rPr>
          <w:sz w:val="24"/>
          <w:szCs w:val="24"/>
        </w:rPr>
        <w:br w:type="page"/>
      </w:r>
      <w:r w:rsidRPr="00A66DF2">
        <w:rPr>
          <w:sz w:val="24"/>
          <w:szCs w:val="24"/>
        </w:rPr>
        <w:lastRenderedPageBreak/>
        <w:t>PROPOSAL FORM</w:t>
      </w:r>
    </w:p>
    <w:p w:rsidR="00360A29" w:rsidRDefault="00360A29" w:rsidP="00360A29">
      <w:pPr>
        <w:ind w:left="4320" w:firstLine="1440"/>
        <w:jc w:val="both"/>
      </w:pPr>
      <w:r>
        <w:t>________________________, 201</w:t>
      </w:r>
      <w:r w:rsidR="00EF0AF6">
        <w:t>6</w:t>
      </w:r>
    </w:p>
    <w:p w:rsidR="00360A29" w:rsidRDefault="00360A29" w:rsidP="00360A29">
      <w:pPr>
        <w:tabs>
          <w:tab w:val="left" w:pos="720"/>
        </w:tabs>
        <w:ind w:left="720" w:hanging="720"/>
        <w:jc w:val="both"/>
      </w:pPr>
      <w:r>
        <w:t>TO:</w:t>
      </w:r>
      <w:r>
        <w:tab/>
      </w:r>
      <w:r w:rsidR="0002785F">
        <w:t>Southeast Volusia Advertising Authority</w:t>
      </w:r>
    </w:p>
    <w:p w:rsidR="00360A29" w:rsidRDefault="00360A29" w:rsidP="00360A29">
      <w:pPr>
        <w:tabs>
          <w:tab w:val="left" w:pos="720"/>
        </w:tabs>
        <w:ind w:left="720" w:hanging="720"/>
        <w:jc w:val="both"/>
      </w:pPr>
      <w:r>
        <w:tab/>
      </w:r>
      <w:r w:rsidR="0002785F">
        <w:t>Executive Director</w:t>
      </w:r>
    </w:p>
    <w:p w:rsidR="00360A29" w:rsidRDefault="00360A29" w:rsidP="00360A29">
      <w:pPr>
        <w:tabs>
          <w:tab w:val="left" w:pos="720"/>
        </w:tabs>
        <w:ind w:left="720" w:hanging="720"/>
        <w:jc w:val="both"/>
      </w:pPr>
      <w:r>
        <w:tab/>
      </w:r>
      <w:r w:rsidR="0002785F">
        <w:t>2238 State Road 44</w:t>
      </w:r>
    </w:p>
    <w:p w:rsidR="00360A29" w:rsidRDefault="00360A29" w:rsidP="00360A29">
      <w:pPr>
        <w:tabs>
          <w:tab w:val="left" w:pos="720"/>
        </w:tabs>
        <w:ind w:left="720" w:hanging="720"/>
        <w:jc w:val="both"/>
      </w:pPr>
      <w:r>
        <w:tab/>
      </w:r>
      <w:r w:rsidR="0002785F">
        <w:t>New Smyrna Beach, FL 32168</w:t>
      </w:r>
    </w:p>
    <w:p w:rsidR="00360A29" w:rsidRDefault="00360A29" w:rsidP="00360A29">
      <w:pPr>
        <w:jc w:val="both"/>
      </w:pPr>
    </w:p>
    <w:p w:rsidR="00360A29" w:rsidRDefault="00360A29" w:rsidP="00360A29">
      <w:pPr>
        <w:jc w:val="both"/>
      </w:pPr>
      <w:r>
        <w:t>The undersigned hereby declares that [</w:t>
      </w:r>
      <w:r w:rsidRPr="005218CF">
        <w:rPr>
          <w:i/>
          <w:sz w:val="20"/>
        </w:rPr>
        <w:t>firm name</w:t>
      </w:r>
      <w:r>
        <w:t>] ______________________________________</w:t>
      </w:r>
    </w:p>
    <w:p w:rsidR="00360A29" w:rsidRPr="007320ED" w:rsidRDefault="00360A29" w:rsidP="00360A29">
      <w:pPr>
        <w:jc w:val="both"/>
      </w:pPr>
      <w:r>
        <w:t xml:space="preserve">has carefully examined the specifications to furnish </w:t>
      </w:r>
      <w:r w:rsidR="0012127E">
        <w:rPr>
          <w:b/>
        </w:rPr>
        <w:t xml:space="preserve">SVAA Website RSQ </w:t>
      </w:r>
      <w:r w:rsidR="001F33C9">
        <w:rPr>
          <w:b/>
        </w:rPr>
        <w:t>20</w:t>
      </w:r>
      <w:r w:rsidR="0012127E">
        <w:rPr>
          <w:b/>
        </w:rPr>
        <w:t>-</w:t>
      </w:r>
      <w:r w:rsidR="001F33C9">
        <w:rPr>
          <w:b/>
        </w:rPr>
        <w:t>R</w:t>
      </w:r>
      <w:r w:rsidR="0012127E">
        <w:rPr>
          <w:b/>
        </w:rPr>
        <w:t>SQ-</w:t>
      </w:r>
      <w:r w:rsidR="00B85D87">
        <w:rPr>
          <w:b/>
        </w:rPr>
        <w:t>120</w:t>
      </w:r>
      <w:r w:rsidR="001F33C9">
        <w:rPr>
          <w:b/>
        </w:rPr>
        <w:t>420</w:t>
      </w:r>
      <w:r>
        <w:t xml:space="preserve"> for which proposals were advertised to be received </w:t>
      </w:r>
      <w:r>
        <w:rPr>
          <w:b/>
        </w:rPr>
        <w:t>no later than 3:00 p.m., EST</w:t>
      </w:r>
      <w:r w:rsidRPr="00DF5F93">
        <w:rPr>
          <w:b/>
        </w:rPr>
        <w:t>,</w:t>
      </w:r>
      <w:r>
        <w:rPr>
          <w:b/>
        </w:rPr>
        <w:t xml:space="preserve"> </w:t>
      </w:r>
      <w:r w:rsidRPr="00B85D87">
        <w:rPr>
          <w:b/>
        </w:rPr>
        <w:t>on</w:t>
      </w:r>
      <w:r w:rsidRPr="00B85D87">
        <w:rPr>
          <w:b/>
          <w:i/>
        </w:rPr>
        <w:t xml:space="preserve"> </w:t>
      </w:r>
      <w:r w:rsidR="00B85D87" w:rsidRPr="00B85D87">
        <w:rPr>
          <w:b/>
          <w:iCs/>
        </w:rPr>
        <w:t>Friday</w:t>
      </w:r>
      <w:r w:rsidRPr="00B85D87">
        <w:rPr>
          <w:b/>
          <w:iCs/>
        </w:rPr>
        <w:t xml:space="preserve">, </w:t>
      </w:r>
      <w:r w:rsidR="001F33C9">
        <w:rPr>
          <w:b/>
          <w:iCs/>
        </w:rPr>
        <w:t>December</w:t>
      </w:r>
      <w:r w:rsidR="00A136ED">
        <w:rPr>
          <w:b/>
          <w:iCs/>
        </w:rPr>
        <w:t xml:space="preserve"> </w:t>
      </w:r>
      <w:r w:rsidR="001F33C9">
        <w:rPr>
          <w:b/>
          <w:iCs/>
        </w:rPr>
        <w:t>04</w:t>
      </w:r>
      <w:r w:rsidRPr="00B85D87">
        <w:rPr>
          <w:b/>
          <w:iCs/>
        </w:rPr>
        <w:t>, 20</w:t>
      </w:r>
      <w:r w:rsidR="001F33C9">
        <w:rPr>
          <w:b/>
          <w:iCs/>
        </w:rPr>
        <w:t>20</w:t>
      </w:r>
      <w:r w:rsidRPr="00B85D87">
        <w:rPr>
          <w:b/>
          <w:iCs/>
        </w:rPr>
        <w:t>,</w:t>
      </w:r>
      <w:r w:rsidRPr="00B85D87">
        <w:rPr>
          <w:b/>
        </w:rPr>
        <w:t xml:space="preserve"> </w:t>
      </w:r>
      <w:r w:rsidRPr="00B85D87">
        <w:t>and further declare that the firm will furnish the services according to specifications contained</w:t>
      </w:r>
      <w:r w:rsidRPr="007320ED">
        <w:t xml:space="preserve"> herein.</w:t>
      </w:r>
    </w:p>
    <w:p w:rsidR="00360A29" w:rsidRPr="004B4438" w:rsidRDefault="00360A29" w:rsidP="00360A29">
      <w:pPr>
        <w:jc w:val="both"/>
        <w:rPr>
          <w:sz w:val="18"/>
          <w:szCs w:val="18"/>
        </w:rPr>
      </w:pPr>
    </w:p>
    <w:p w:rsidR="00360A29" w:rsidRPr="007320ED" w:rsidRDefault="00360A29" w:rsidP="00360A29">
      <w:pPr>
        <w:jc w:val="both"/>
      </w:pPr>
      <w:r w:rsidRPr="007320ED">
        <w:t>Please respond to the following pertaining to the cost of services:</w:t>
      </w:r>
    </w:p>
    <w:p w:rsidR="00360A29" w:rsidRPr="004B4438" w:rsidRDefault="00360A29" w:rsidP="00360A29">
      <w:pPr>
        <w:jc w:val="both"/>
        <w:rPr>
          <w:sz w:val="18"/>
          <w:szCs w:val="18"/>
        </w:rPr>
      </w:pPr>
    </w:p>
    <w:p w:rsidR="00360A29" w:rsidRPr="007320ED" w:rsidRDefault="00360A29" w:rsidP="00360A29">
      <w:pPr>
        <w:tabs>
          <w:tab w:val="left" w:pos="1800"/>
          <w:tab w:val="left" w:pos="2880"/>
          <w:tab w:val="right" w:pos="9360"/>
        </w:tabs>
        <w:jc w:val="both"/>
        <w:rPr>
          <w:szCs w:val="24"/>
        </w:rPr>
      </w:pPr>
      <w:r w:rsidRPr="007320ED">
        <w:rPr>
          <w:szCs w:val="24"/>
        </w:rPr>
        <w:t>Sole Proprietor</w:t>
      </w:r>
      <w:r w:rsidRPr="007320ED">
        <w:rPr>
          <w:szCs w:val="24"/>
        </w:rPr>
        <w:tab/>
      </w:r>
      <w:r w:rsidRPr="007320ED">
        <w:rPr>
          <w:b/>
          <w:szCs w:val="24"/>
        </w:rPr>
        <w:sym w:font="Wingdings" w:char="F071"/>
      </w:r>
      <w:r w:rsidRPr="007320ED">
        <w:rPr>
          <w:szCs w:val="24"/>
        </w:rPr>
        <w:t xml:space="preserve"> YES</w:t>
      </w:r>
      <w:r w:rsidRPr="007320ED">
        <w:rPr>
          <w:szCs w:val="24"/>
        </w:rPr>
        <w:tab/>
      </w:r>
      <w:r w:rsidRPr="007320ED">
        <w:rPr>
          <w:b/>
          <w:szCs w:val="24"/>
        </w:rPr>
        <w:sym w:font="Wingdings" w:char="F071"/>
      </w:r>
      <w:r w:rsidRPr="007320ED">
        <w:rPr>
          <w:szCs w:val="24"/>
        </w:rPr>
        <w:t xml:space="preserve"> NO</w:t>
      </w:r>
      <w:r w:rsidRPr="007320ED">
        <w:rPr>
          <w:bCs/>
          <w:szCs w:val="24"/>
        </w:rPr>
        <w:tab/>
      </w:r>
      <w:r w:rsidRPr="007320ED">
        <w:rPr>
          <w:szCs w:val="24"/>
        </w:rPr>
        <w:t>Total number of employees _______</w:t>
      </w:r>
    </w:p>
    <w:p w:rsidR="00360A29" w:rsidRPr="004B4438" w:rsidRDefault="00360A29" w:rsidP="00360A29">
      <w:pPr>
        <w:jc w:val="both"/>
        <w:rPr>
          <w:sz w:val="16"/>
          <w:szCs w:val="16"/>
        </w:rPr>
      </w:pPr>
    </w:p>
    <w:p w:rsidR="00360A29" w:rsidRPr="00B85D87" w:rsidRDefault="00360A29" w:rsidP="00360A29">
      <w:pPr>
        <w:tabs>
          <w:tab w:val="left" w:pos="1080"/>
        </w:tabs>
        <w:jc w:val="both"/>
        <w:rPr>
          <w:b/>
          <w:szCs w:val="24"/>
        </w:rPr>
      </w:pPr>
      <w:r w:rsidRPr="00B85D87">
        <w:rPr>
          <w:b/>
          <w:szCs w:val="24"/>
        </w:rPr>
        <w:t>Each vendor will provide an hourly cost schedule for personnel to be used to supply these services or describe the type of costing schedule normally used in these types of projects.  (Submit in Tab 4)</w:t>
      </w:r>
    </w:p>
    <w:p w:rsidR="00360A29" w:rsidRPr="00B85D87" w:rsidRDefault="00360A29" w:rsidP="00360A29">
      <w:pPr>
        <w:jc w:val="both"/>
        <w:rPr>
          <w:b/>
          <w:sz w:val="18"/>
          <w:szCs w:val="18"/>
        </w:rPr>
      </w:pPr>
    </w:p>
    <w:p w:rsidR="00360A29" w:rsidRDefault="00360A29" w:rsidP="00360A29">
      <w:pPr>
        <w:jc w:val="both"/>
      </w:pPr>
      <w:r>
        <w:t>Prompt Payment Discount, if applicable: __________ % __________ Days; Net 45 Days</w:t>
      </w:r>
    </w:p>
    <w:p w:rsidR="00360A29" w:rsidRDefault="00360A29" w:rsidP="00360A29">
      <w:pPr>
        <w:jc w:val="both"/>
      </w:pPr>
    </w:p>
    <w:p w:rsidR="00360A29" w:rsidRDefault="00360A29" w:rsidP="00360A29">
      <w:pPr>
        <w:tabs>
          <w:tab w:val="left" w:pos="6480"/>
        </w:tabs>
        <w:jc w:val="both"/>
      </w:pPr>
      <w:r>
        <w:t xml:space="preserve">Do you accept electronic funds transfer (EFT)? </w:t>
      </w:r>
      <w:r w:rsidRPr="00416451">
        <w:rPr>
          <w:szCs w:val="24"/>
        </w:rPr>
        <w:tab/>
      </w:r>
      <w:r w:rsidRPr="005218CF">
        <w:rPr>
          <w:b/>
          <w:szCs w:val="24"/>
        </w:rPr>
        <w:sym w:font="Wingdings" w:char="F071"/>
      </w:r>
      <w:r w:rsidRPr="00416451">
        <w:rPr>
          <w:szCs w:val="24"/>
        </w:rPr>
        <w:t xml:space="preserve"> YES</w:t>
      </w:r>
      <w:r w:rsidRPr="00416451">
        <w:rPr>
          <w:szCs w:val="24"/>
        </w:rPr>
        <w:tab/>
      </w:r>
      <w:r w:rsidRPr="005218CF">
        <w:rPr>
          <w:b/>
          <w:szCs w:val="24"/>
        </w:rPr>
        <w:sym w:font="Wingdings" w:char="F071"/>
      </w:r>
      <w:r w:rsidRPr="00416451">
        <w:rPr>
          <w:szCs w:val="24"/>
        </w:rPr>
        <w:t xml:space="preserve"> NO</w:t>
      </w:r>
    </w:p>
    <w:p w:rsidR="00360A29" w:rsidRDefault="00360A29" w:rsidP="00360A29">
      <w:pPr>
        <w:tabs>
          <w:tab w:val="left" w:pos="6480"/>
        </w:tabs>
        <w:jc w:val="both"/>
      </w:pPr>
    </w:p>
    <w:p w:rsidR="00360A29" w:rsidRDefault="00360A29" w:rsidP="00360A29">
      <w:pPr>
        <w:tabs>
          <w:tab w:val="left" w:pos="6480"/>
        </w:tabs>
        <w:jc w:val="both"/>
        <w:rPr>
          <w:szCs w:val="24"/>
        </w:rPr>
      </w:pPr>
      <w:r>
        <w:t>Do you offer a discount for electronic funds transfer (EFT)?</w:t>
      </w:r>
      <w:r w:rsidRPr="000F728E">
        <w:rPr>
          <w:szCs w:val="24"/>
        </w:rPr>
        <w:t xml:space="preserve"> </w:t>
      </w:r>
      <w:r w:rsidRPr="00416451">
        <w:rPr>
          <w:szCs w:val="24"/>
        </w:rPr>
        <w:tab/>
      </w:r>
      <w:r w:rsidRPr="005218CF">
        <w:rPr>
          <w:b/>
          <w:szCs w:val="24"/>
        </w:rPr>
        <w:sym w:font="Wingdings" w:char="F071"/>
      </w:r>
      <w:r w:rsidRPr="00416451">
        <w:rPr>
          <w:szCs w:val="24"/>
        </w:rPr>
        <w:t xml:space="preserve"> YES</w:t>
      </w:r>
      <w:r w:rsidRPr="00416451">
        <w:rPr>
          <w:szCs w:val="24"/>
        </w:rPr>
        <w:tab/>
      </w:r>
      <w:r w:rsidRPr="005218CF">
        <w:rPr>
          <w:b/>
          <w:szCs w:val="24"/>
        </w:rPr>
        <w:sym w:font="Wingdings" w:char="F071"/>
      </w:r>
      <w:r w:rsidRPr="00416451">
        <w:rPr>
          <w:szCs w:val="24"/>
        </w:rPr>
        <w:t xml:space="preserve"> NO</w:t>
      </w:r>
    </w:p>
    <w:p w:rsidR="00360A29" w:rsidRDefault="00360A29" w:rsidP="00360A29">
      <w:pPr>
        <w:tabs>
          <w:tab w:val="left" w:pos="6480"/>
        </w:tabs>
        <w:jc w:val="both"/>
      </w:pPr>
    </w:p>
    <w:p w:rsidR="00360A29" w:rsidRDefault="00360A29" w:rsidP="00360A29">
      <w:pPr>
        <w:rPr>
          <w:szCs w:val="24"/>
        </w:rPr>
      </w:pPr>
      <w:r w:rsidRPr="005218CF">
        <w:rPr>
          <w:szCs w:val="24"/>
        </w:rPr>
        <w:t xml:space="preserve">Have you supplied all the Submittal Requirements outlined below? </w:t>
      </w:r>
    </w:p>
    <w:p w:rsidR="00360A29" w:rsidRPr="005218CF" w:rsidRDefault="00360A29" w:rsidP="00360A29">
      <w:pPr>
        <w:rPr>
          <w:szCs w:val="24"/>
        </w:rPr>
      </w:pPr>
    </w:p>
    <w:p w:rsidR="00360A29" w:rsidRPr="005218CF" w:rsidRDefault="00360A29" w:rsidP="004953A0">
      <w:pPr>
        <w:widowControl/>
        <w:numPr>
          <w:ilvl w:val="0"/>
          <w:numId w:val="15"/>
        </w:numPr>
        <w:tabs>
          <w:tab w:val="left" w:pos="1440"/>
        </w:tabs>
        <w:ind w:left="1440" w:hanging="720"/>
        <w:jc w:val="both"/>
        <w:rPr>
          <w:szCs w:val="24"/>
        </w:rPr>
      </w:pPr>
      <w:r>
        <w:rPr>
          <w:szCs w:val="24"/>
        </w:rPr>
        <w:t>Tab 1 - Qualification data, Submittal Letter and/or Memorandum of Authority</w:t>
      </w:r>
    </w:p>
    <w:p w:rsidR="00360A29" w:rsidRPr="005218CF" w:rsidRDefault="00360A29" w:rsidP="004953A0">
      <w:pPr>
        <w:widowControl/>
        <w:numPr>
          <w:ilvl w:val="0"/>
          <w:numId w:val="15"/>
        </w:numPr>
        <w:tabs>
          <w:tab w:val="left" w:pos="1440"/>
        </w:tabs>
        <w:ind w:left="1440" w:hanging="720"/>
        <w:jc w:val="both"/>
        <w:rPr>
          <w:szCs w:val="24"/>
        </w:rPr>
      </w:pPr>
      <w:r>
        <w:rPr>
          <w:szCs w:val="24"/>
        </w:rPr>
        <w:t>Tab 2 - Methodology</w:t>
      </w:r>
    </w:p>
    <w:p w:rsidR="00360A29" w:rsidRDefault="00360A29" w:rsidP="004953A0">
      <w:pPr>
        <w:widowControl/>
        <w:numPr>
          <w:ilvl w:val="0"/>
          <w:numId w:val="15"/>
        </w:numPr>
        <w:tabs>
          <w:tab w:val="left" w:pos="1440"/>
        </w:tabs>
        <w:ind w:left="1440" w:hanging="720"/>
        <w:jc w:val="both"/>
        <w:rPr>
          <w:szCs w:val="24"/>
        </w:rPr>
      </w:pPr>
      <w:r>
        <w:rPr>
          <w:szCs w:val="24"/>
        </w:rPr>
        <w:t>Tab 3 – Resources</w:t>
      </w:r>
    </w:p>
    <w:p w:rsidR="00360A29" w:rsidRDefault="00360A29" w:rsidP="004953A0">
      <w:pPr>
        <w:widowControl/>
        <w:numPr>
          <w:ilvl w:val="0"/>
          <w:numId w:val="15"/>
        </w:numPr>
        <w:tabs>
          <w:tab w:val="left" w:pos="1440"/>
        </w:tabs>
        <w:ind w:left="1440" w:hanging="720"/>
        <w:jc w:val="both"/>
        <w:rPr>
          <w:szCs w:val="24"/>
        </w:rPr>
      </w:pPr>
      <w:r>
        <w:rPr>
          <w:szCs w:val="24"/>
        </w:rPr>
        <w:t>Tab 4 – Cost Proposal</w:t>
      </w:r>
    </w:p>
    <w:p w:rsidR="00360A29" w:rsidRDefault="00360A29" w:rsidP="004953A0">
      <w:pPr>
        <w:widowControl/>
        <w:numPr>
          <w:ilvl w:val="0"/>
          <w:numId w:val="15"/>
        </w:numPr>
        <w:tabs>
          <w:tab w:val="left" w:pos="1440"/>
        </w:tabs>
        <w:ind w:left="1440" w:hanging="720"/>
        <w:jc w:val="both"/>
        <w:rPr>
          <w:szCs w:val="24"/>
        </w:rPr>
      </w:pPr>
      <w:r>
        <w:rPr>
          <w:szCs w:val="24"/>
        </w:rPr>
        <w:t>Tab 5 – References</w:t>
      </w:r>
    </w:p>
    <w:p w:rsidR="00360A29" w:rsidRDefault="00360A29" w:rsidP="004953A0">
      <w:pPr>
        <w:widowControl/>
        <w:numPr>
          <w:ilvl w:val="0"/>
          <w:numId w:val="15"/>
        </w:numPr>
        <w:tabs>
          <w:tab w:val="left" w:pos="1440"/>
        </w:tabs>
        <w:ind w:left="1440" w:hanging="720"/>
        <w:jc w:val="both"/>
        <w:rPr>
          <w:szCs w:val="24"/>
        </w:rPr>
      </w:pPr>
      <w:r>
        <w:rPr>
          <w:szCs w:val="24"/>
        </w:rPr>
        <w:t>Tab 6 - Financial Statement, upon request Insurance</w:t>
      </w:r>
    </w:p>
    <w:p w:rsidR="00360A29" w:rsidRDefault="00360A29" w:rsidP="004953A0">
      <w:pPr>
        <w:widowControl/>
        <w:numPr>
          <w:ilvl w:val="0"/>
          <w:numId w:val="14"/>
        </w:numPr>
        <w:tabs>
          <w:tab w:val="left" w:pos="360"/>
          <w:tab w:val="left" w:pos="1260"/>
        </w:tabs>
        <w:ind w:left="360" w:firstLine="360"/>
        <w:jc w:val="both"/>
      </w:pPr>
      <w:r>
        <w:rPr>
          <w:szCs w:val="24"/>
        </w:rPr>
        <w:t>Tab 7 – Forms</w:t>
      </w:r>
      <w:r w:rsidRPr="00192E4C">
        <w:t xml:space="preserve"> </w:t>
      </w:r>
    </w:p>
    <w:p w:rsidR="00360A29" w:rsidRPr="00D76504" w:rsidRDefault="00360A29" w:rsidP="004953A0">
      <w:pPr>
        <w:widowControl/>
        <w:numPr>
          <w:ilvl w:val="0"/>
          <w:numId w:val="14"/>
        </w:numPr>
        <w:tabs>
          <w:tab w:val="left" w:pos="360"/>
          <w:tab w:val="left" w:pos="1260"/>
        </w:tabs>
        <w:ind w:firstLine="540"/>
        <w:jc w:val="both"/>
      </w:pPr>
      <w:r w:rsidRPr="00D76504">
        <w:t>If you have a physical location in Volusia County, submit on</w:t>
      </w:r>
      <w:r>
        <w:t>e</w:t>
      </w:r>
      <w:r w:rsidRPr="00D76504">
        <w:t xml:space="preserve"> of these:</w:t>
      </w:r>
    </w:p>
    <w:p w:rsidR="00360A29" w:rsidRPr="00D76504" w:rsidRDefault="00360A29" w:rsidP="00360A29">
      <w:pPr>
        <w:widowControl/>
        <w:tabs>
          <w:tab w:val="left" w:pos="360"/>
          <w:tab w:val="left" w:pos="1260"/>
        </w:tabs>
        <w:ind w:left="1440"/>
        <w:jc w:val="both"/>
      </w:pPr>
      <w:r>
        <w:tab/>
      </w:r>
      <w:r w:rsidRPr="00D76504">
        <w:t xml:space="preserve">Current </w:t>
      </w:r>
      <w:r w:rsidRPr="00D76504">
        <w:rPr>
          <w:b/>
        </w:rPr>
        <w:t>Business Tax Receipt</w:t>
      </w:r>
      <w:r w:rsidRPr="00D76504">
        <w:t xml:space="preserve">    </w:t>
      </w:r>
      <w:r w:rsidRPr="00D76504">
        <w:rPr>
          <w:b/>
          <w:i/>
        </w:rPr>
        <w:t>OR</w:t>
      </w:r>
      <w:r w:rsidRPr="00D76504">
        <w:t xml:space="preserve">  </w:t>
      </w:r>
      <w:r>
        <w:t xml:space="preserve">   </w:t>
      </w:r>
      <w:r w:rsidRPr="00D76504">
        <w:rPr>
          <w:b/>
        </w:rPr>
        <w:t>Proof of Exemption</w:t>
      </w:r>
      <w:r w:rsidRPr="00D76504">
        <w:t xml:space="preserve"> Form</w:t>
      </w:r>
    </w:p>
    <w:p w:rsidR="00360A29" w:rsidRDefault="00360A29" w:rsidP="004953A0">
      <w:pPr>
        <w:widowControl/>
        <w:numPr>
          <w:ilvl w:val="0"/>
          <w:numId w:val="14"/>
        </w:numPr>
        <w:tabs>
          <w:tab w:val="left" w:pos="360"/>
          <w:tab w:val="left" w:pos="1260"/>
        </w:tabs>
        <w:ind w:firstLine="540"/>
        <w:jc w:val="both"/>
      </w:pPr>
      <w:r>
        <w:t>Professional Certification/Licenses</w:t>
      </w:r>
    </w:p>
    <w:p w:rsidR="00360A29" w:rsidRPr="00D76504" w:rsidRDefault="00360A29" w:rsidP="004953A0">
      <w:pPr>
        <w:widowControl/>
        <w:numPr>
          <w:ilvl w:val="0"/>
          <w:numId w:val="14"/>
        </w:numPr>
        <w:tabs>
          <w:tab w:val="left" w:pos="360"/>
          <w:tab w:val="left" w:pos="1260"/>
        </w:tabs>
        <w:ind w:firstLine="540"/>
        <w:jc w:val="both"/>
      </w:pPr>
      <w:r w:rsidRPr="00D76504">
        <w:t>Proof of Insurance</w:t>
      </w:r>
    </w:p>
    <w:p w:rsidR="00360A29" w:rsidRPr="00D76504" w:rsidRDefault="00360A29" w:rsidP="004953A0">
      <w:pPr>
        <w:widowControl/>
        <w:numPr>
          <w:ilvl w:val="0"/>
          <w:numId w:val="14"/>
        </w:numPr>
        <w:tabs>
          <w:tab w:val="left" w:pos="360"/>
          <w:tab w:val="left" w:pos="1260"/>
        </w:tabs>
        <w:ind w:firstLine="540"/>
        <w:jc w:val="both"/>
      </w:pPr>
      <w:r w:rsidRPr="00D76504">
        <w:t>Hold Harmless Agreement and/or Notice of Election to be Exempt, if required</w:t>
      </w:r>
    </w:p>
    <w:p w:rsidR="00360A29" w:rsidRDefault="00360A29" w:rsidP="004953A0">
      <w:pPr>
        <w:widowControl/>
        <w:numPr>
          <w:ilvl w:val="0"/>
          <w:numId w:val="14"/>
        </w:numPr>
        <w:tabs>
          <w:tab w:val="left" w:pos="360"/>
          <w:tab w:val="left" w:pos="1260"/>
        </w:tabs>
        <w:ind w:firstLine="540"/>
        <w:jc w:val="both"/>
      </w:pPr>
      <w:r w:rsidRPr="0031096C">
        <w:t xml:space="preserve">Conflict of Interest </w:t>
      </w:r>
      <w:r>
        <w:t>F</w:t>
      </w:r>
      <w:r w:rsidRPr="0031096C">
        <w:t xml:space="preserve">orm </w:t>
      </w:r>
    </w:p>
    <w:p w:rsidR="00360A29" w:rsidRPr="0031096C" w:rsidRDefault="00360A29" w:rsidP="004953A0">
      <w:pPr>
        <w:widowControl/>
        <w:numPr>
          <w:ilvl w:val="0"/>
          <w:numId w:val="14"/>
        </w:numPr>
        <w:tabs>
          <w:tab w:val="left" w:pos="360"/>
          <w:tab w:val="left" w:pos="1260"/>
        </w:tabs>
        <w:ind w:firstLine="540"/>
        <w:jc w:val="both"/>
      </w:pPr>
      <w:r w:rsidRPr="0031096C">
        <w:t xml:space="preserve">Tax Identification Number Form </w:t>
      </w:r>
    </w:p>
    <w:p w:rsidR="00360A29" w:rsidRDefault="00360A29" w:rsidP="004953A0">
      <w:pPr>
        <w:widowControl/>
        <w:numPr>
          <w:ilvl w:val="0"/>
          <w:numId w:val="14"/>
        </w:numPr>
        <w:tabs>
          <w:tab w:val="left" w:pos="360"/>
          <w:tab w:val="left" w:pos="1260"/>
        </w:tabs>
        <w:ind w:firstLine="540"/>
        <w:jc w:val="both"/>
      </w:pPr>
      <w:r w:rsidRPr="00D76504">
        <w:t xml:space="preserve">Any addenda pertaining to this </w:t>
      </w:r>
      <w:r w:rsidR="00241D5E">
        <w:t>RSQ</w:t>
      </w:r>
      <w:r>
        <w:t xml:space="preserve"> </w:t>
      </w:r>
    </w:p>
    <w:p w:rsidR="00360A29" w:rsidRPr="0031096C" w:rsidRDefault="00360A29" w:rsidP="004953A0">
      <w:pPr>
        <w:widowControl/>
        <w:numPr>
          <w:ilvl w:val="0"/>
          <w:numId w:val="14"/>
        </w:numPr>
        <w:tabs>
          <w:tab w:val="left" w:pos="360"/>
          <w:tab w:val="left" w:pos="1260"/>
        </w:tabs>
        <w:ind w:firstLine="540"/>
        <w:jc w:val="both"/>
      </w:pPr>
      <w:r w:rsidRPr="0031096C">
        <w:t>Certification Regarding Debarment (Prime)</w:t>
      </w:r>
      <w:r>
        <w:t xml:space="preserve"> Form</w:t>
      </w:r>
    </w:p>
    <w:p w:rsidR="00360A29" w:rsidRPr="00F2198F" w:rsidRDefault="00360A29" w:rsidP="004953A0">
      <w:pPr>
        <w:widowControl/>
        <w:numPr>
          <w:ilvl w:val="0"/>
          <w:numId w:val="14"/>
        </w:numPr>
        <w:tabs>
          <w:tab w:val="left" w:pos="360"/>
          <w:tab w:val="left" w:pos="1260"/>
        </w:tabs>
        <w:ind w:firstLine="540"/>
        <w:jc w:val="both"/>
      </w:pPr>
      <w:r w:rsidRPr="0031096C">
        <w:t>Certification Regarding Debarment (</w:t>
      </w:r>
      <w:r>
        <w:t>Sub</w:t>
      </w:r>
      <w:r w:rsidRPr="0031096C">
        <w:t>)</w:t>
      </w:r>
      <w:r>
        <w:t xml:space="preserve"> Form</w:t>
      </w:r>
    </w:p>
    <w:p w:rsidR="00360A29" w:rsidRDefault="00360A29" w:rsidP="004953A0">
      <w:pPr>
        <w:widowControl/>
        <w:numPr>
          <w:ilvl w:val="0"/>
          <w:numId w:val="15"/>
        </w:numPr>
        <w:tabs>
          <w:tab w:val="left" w:pos="1440"/>
        </w:tabs>
        <w:ind w:left="1440" w:hanging="720"/>
        <w:jc w:val="both"/>
        <w:rPr>
          <w:szCs w:val="24"/>
        </w:rPr>
      </w:pPr>
      <w:r>
        <w:rPr>
          <w:szCs w:val="24"/>
        </w:rPr>
        <w:t>Tab 8 – Additional Information</w:t>
      </w:r>
    </w:p>
    <w:p w:rsidR="00360A29" w:rsidRDefault="00360A29" w:rsidP="004953A0">
      <w:pPr>
        <w:widowControl/>
        <w:numPr>
          <w:ilvl w:val="0"/>
          <w:numId w:val="14"/>
        </w:numPr>
        <w:tabs>
          <w:tab w:val="clear" w:pos="720"/>
          <w:tab w:val="left" w:pos="1260"/>
        </w:tabs>
        <w:ind w:left="1260" w:hanging="540"/>
        <w:jc w:val="both"/>
      </w:pPr>
      <w:r>
        <w:t xml:space="preserve">Did you include a USB drive, as required in the Section </w:t>
      </w:r>
      <w:r w:rsidRPr="00FF49C0">
        <w:t>entit</w:t>
      </w:r>
      <w:r>
        <w:t>led Submittal Form</w:t>
      </w:r>
      <w:r w:rsidRPr="00FF49C0">
        <w:t>?</w:t>
      </w:r>
    </w:p>
    <w:p w:rsidR="00360A29" w:rsidRDefault="00046F1B" w:rsidP="00360A29">
      <w:pPr>
        <w:widowControl/>
        <w:tabs>
          <w:tab w:val="num" w:pos="1260"/>
        </w:tabs>
        <w:jc w:val="both"/>
      </w:pPr>
      <w:r>
        <w:lastRenderedPageBreak/>
        <w:t>SVAA</w:t>
      </w:r>
      <w:r w:rsidR="00360A29">
        <w:t xml:space="preserve"> reserves the right to reject any or all proposals, to waive informalities, and to accept all or any part of any proposal as they may deem to be in the best interest of </w:t>
      </w:r>
      <w:r>
        <w:t>SVAA</w:t>
      </w:r>
      <w:r w:rsidR="00360A29">
        <w:t>.</w:t>
      </w:r>
    </w:p>
    <w:p w:rsidR="00360A29" w:rsidRDefault="00360A29" w:rsidP="00360A29">
      <w:pPr>
        <w:jc w:val="both"/>
      </w:pPr>
    </w:p>
    <w:p w:rsidR="00360A29" w:rsidRDefault="00360A29" w:rsidP="00360A29">
      <w:pPr>
        <w:jc w:val="both"/>
      </w:pPr>
      <w:r>
        <w:t xml:space="preserve">I hereby certify that I have read and understand the requirements of this Request for Statements of Qualifications No. </w:t>
      </w:r>
      <w:r w:rsidR="001F33C9">
        <w:rPr>
          <w:b/>
        </w:rPr>
        <w:t>20</w:t>
      </w:r>
      <w:r w:rsidR="0012127E">
        <w:rPr>
          <w:b/>
          <w:bCs/>
        </w:rPr>
        <w:t>-</w:t>
      </w:r>
      <w:r w:rsidR="001F33C9">
        <w:rPr>
          <w:b/>
          <w:bCs/>
        </w:rPr>
        <w:t>R</w:t>
      </w:r>
      <w:r w:rsidR="0012127E">
        <w:rPr>
          <w:b/>
          <w:bCs/>
        </w:rPr>
        <w:t>SQ</w:t>
      </w:r>
      <w:r w:rsidR="0002785F">
        <w:rPr>
          <w:b/>
          <w:bCs/>
        </w:rPr>
        <w:t>-</w:t>
      </w:r>
      <w:r w:rsidR="00B85D87" w:rsidRPr="00B85D87">
        <w:rPr>
          <w:b/>
          <w:bCs/>
        </w:rPr>
        <w:t>120</w:t>
      </w:r>
      <w:r w:rsidR="001F33C9">
        <w:rPr>
          <w:b/>
          <w:bCs/>
        </w:rPr>
        <w:t>420</w:t>
      </w:r>
      <w:r w:rsidRPr="00B85D87">
        <w:rPr>
          <w:b/>
          <w:bCs/>
        </w:rPr>
        <w:t xml:space="preserve">, </w:t>
      </w:r>
      <w:r w:rsidR="00B85D87" w:rsidRPr="00B85D87">
        <w:rPr>
          <w:b/>
        </w:rPr>
        <w:t>SVAA Website</w:t>
      </w:r>
      <w:r w:rsidRPr="00B85D87">
        <w:rPr>
          <w:b/>
          <w:bCs/>
        </w:rPr>
        <w:t>,</w:t>
      </w:r>
      <w:r>
        <w:t xml:space="preserve"> and that I, as the Respondent, will comply with all requirements, and that I am duly authorized to execute this proposal/offer document and any Contract(s) and/or other transactions required by award of this RSQ.</w:t>
      </w:r>
    </w:p>
    <w:p w:rsidR="00360A29" w:rsidRDefault="00360A29" w:rsidP="00360A29">
      <w:pPr>
        <w:jc w:val="both"/>
      </w:pPr>
    </w:p>
    <w:p w:rsidR="00360A29" w:rsidRPr="002F207D" w:rsidRDefault="00360A29" w:rsidP="00360A29">
      <w:pPr>
        <w:jc w:val="both"/>
        <w:rPr>
          <w:szCs w:val="24"/>
        </w:rPr>
      </w:pPr>
      <w:r>
        <w:rPr>
          <w:szCs w:val="24"/>
        </w:rPr>
        <w:t xml:space="preserve">Further, as attested to by below signature, I will provide the required insurance, per Section </w:t>
      </w:r>
      <w:r w:rsidR="00060998">
        <w:rPr>
          <w:szCs w:val="24"/>
        </w:rPr>
        <w:fldChar w:fldCharType="begin"/>
      </w:r>
      <w:r w:rsidR="00AE458B">
        <w:rPr>
          <w:szCs w:val="24"/>
        </w:rPr>
        <w:instrText xml:space="preserve"> REF _Ref419115291 \r \h </w:instrText>
      </w:r>
      <w:r w:rsidR="00060998">
        <w:rPr>
          <w:szCs w:val="24"/>
        </w:rPr>
      </w:r>
      <w:r w:rsidR="00060998">
        <w:rPr>
          <w:szCs w:val="24"/>
        </w:rPr>
        <w:fldChar w:fldCharType="separate"/>
      </w:r>
      <w:r w:rsidR="00AA1BAA">
        <w:rPr>
          <w:szCs w:val="24"/>
        </w:rPr>
        <w:t>3.18</w:t>
      </w:r>
      <w:r w:rsidR="00060998">
        <w:rPr>
          <w:szCs w:val="24"/>
        </w:rPr>
        <w:fldChar w:fldCharType="end"/>
      </w:r>
      <w:r>
        <w:rPr>
          <w:szCs w:val="24"/>
        </w:rPr>
        <w:t xml:space="preserve">, </w:t>
      </w:r>
      <w:r w:rsidRPr="00192345">
        <w:rPr>
          <w:szCs w:val="24"/>
        </w:rPr>
        <w:t>Insurance Requirements</w:t>
      </w:r>
      <w:r>
        <w:rPr>
          <w:szCs w:val="24"/>
        </w:rPr>
        <w:t xml:space="preserve"> above, upon notification of recommendation of award.</w:t>
      </w:r>
    </w:p>
    <w:p w:rsidR="00360A29" w:rsidRDefault="00360A29" w:rsidP="00360A29">
      <w:pPr>
        <w:widowControl/>
        <w:tabs>
          <w:tab w:val="num" w:pos="1260"/>
        </w:tabs>
        <w:ind w:left="720"/>
        <w:jc w:val="both"/>
      </w:pPr>
    </w:p>
    <w:p w:rsidR="00360A29" w:rsidRDefault="00360A29" w:rsidP="00360A29">
      <w:pPr>
        <w:pBdr>
          <w:top w:val="single" w:sz="24" w:space="3" w:color="0000FF"/>
        </w:pBdr>
        <w:tabs>
          <w:tab w:val="right" w:pos="9630"/>
        </w:tabs>
      </w:pPr>
      <w:r>
        <w:t>The Respondent acknowledges that information provided in this proposal is true and correct:</w:t>
      </w:r>
    </w:p>
    <w:p w:rsidR="00360A29" w:rsidRDefault="00360A29" w:rsidP="00360A29">
      <w:pPr>
        <w:jc w:val="both"/>
      </w:pPr>
    </w:p>
    <w:p w:rsidR="00360A29" w:rsidRPr="00D76504" w:rsidRDefault="00360A29" w:rsidP="00360A29">
      <w:pPr>
        <w:pBdr>
          <w:bottom w:val="single" w:sz="12" w:space="1" w:color="auto"/>
        </w:pBdr>
        <w:tabs>
          <w:tab w:val="left" w:pos="720"/>
          <w:tab w:val="right" w:pos="9630"/>
        </w:tabs>
        <w:rPr>
          <w:sz w:val="16"/>
          <w:szCs w:val="16"/>
        </w:rPr>
      </w:pPr>
      <w:r w:rsidRPr="00D76504">
        <w:rPr>
          <w:sz w:val="32"/>
          <w:szCs w:val="32"/>
        </w:rPr>
        <w:sym w:font="Wingdings" w:char="F0FB"/>
      </w:r>
      <w:r w:rsidRPr="00D76504">
        <w:rPr>
          <w:sz w:val="32"/>
          <w:szCs w:val="32"/>
        </w:rPr>
        <w:t xml:space="preserve"> </w:t>
      </w:r>
    </w:p>
    <w:p w:rsidR="00360A29" w:rsidRPr="00D76504" w:rsidRDefault="00360A29" w:rsidP="00360A29">
      <w:pPr>
        <w:tabs>
          <w:tab w:val="left" w:pos="180"/>
          <w:tab w:val="right" w:pos="9630"/>
        </w:tabs>
        <w:rPr>
          <w:sz w:val="16"/>
          <w:szCs w:val="16"/>
        </w:rPr>
      </w:pPr>
      <w:r w:rsidRPr="00D76504">
        <w:rPr>
          <w:sz w:val="16"/>
          <w:szCs w:val="16"/>
        </w:rPr>
        <w:tab/>
        <w:t>Authorized Signature</w:t>
      </w:r>
    </w:p>
    <w:p w:rsidR="00360A29" w:rsidRPr="00D76504" w:rsidRDefault="00360A29" w:rsidP="00360A29">
      <w:pPr>
        <w:tabs>
          <w:tab w:val="left" w:pos="180"/>
          <w:tab w:val="right" w:pos="9630"/>
        </w:tabs>
        <w:rPr>
          <w:sz w:val="16"/>
          <w:szCs w:val="16"/>
        </w:rPr>
      </w:pPr>
    </w:p>
    <w:p w:rsidR="00360A29" w:rsidRPr="00D76504" w:rsidRDefault="00360A29" w:rsidP="00360A29">
      <w:pPr>
        <w:pBdr>
          <w:bottom w:val="single" w:sz="12" w:space="1" w:color="auto"/>
        </w:pBdr>
        <w:tabs>
          <w:tab w:val="left" w:pos="180"/>
          <w:tab w:val="left" w:pos="720"/>
          <w:tab w:val="right" w:pos="9630"/>
        </w:tabs>
        <w:rPr>
          <w:sz w:val="16"/>
          <w:szCs w:val="16"/>
        </w:rPr>
      </w:pPr>
    </w:p>
    <w:p w:rsidR="00360A29" w:rsidRPr="00D76504" w:rsidRDefault="00360A29" w:rsidP="00360A29">
      <w:pPr>
        <w:tabs>
          <w:tab w:val="left" w:pos="180"/>
          <w:tab w:val="right" w:pos="9630"/>
        </w:tabs>
        <w:rPr>
          <w:sz w:val="16"/>
          <w:szCs w:val="16"/>
        </w:rPr>
      </w:pPr>
      <w:r w:rsidRPr="00D76504">
        <w:rPr>
          <w:sz w:val="16"/>
          <w:szCs w:val="16"/>
        </w:rPr>
        <w:tab/>
        <w:t>Printed Name</w:t>
      </w:r>
    </w:p>
    <w:p w:rsidR="00360A29" w:rsidRPr="00D76504" w:rsidRDefault="00360A29" w:rsidP="00360A29">
      <w:pPr>
        <w:tabs>
          <w:tab w:val="left" w:pos="180"/>
          <w:tab w:val="right" w:pos="9630"/>
        </w:tabs>
        <w:rPr>
          <w:sz w:val="16"/>
          <w:szCs w:val="16"/>
        </w:rPr>
      </w:pPr>
    </w:p>
    <w:p w:rsidR="00360A29" w:rsidRPr="00D76504" w:rsidRDefault="00360A29" w:rsidP="00360A29">
      <w:pPr>
        <w:pBdr>
          <w:bottom w:val="single" w:sz="12" w:space="1" w:color="auto"/>
        </w:pBdr>
        <w:tabs>
          <w:tab w:val="left" w:pos="180"/>
          <w:tab w:val="left" w:pos="720"/>
          <w:tab w:val="right" w:pos="9630"/>
        </w:tabs>
        <w:rPr>
          <w:sz w:val="16"/>
          <w:szCs w:val="16"/>
        </w:rPr>
      </w:pPr>
    </w:p>
    <w:p w:rsidR="00360A29" w:rsidRPr="00D76504" w:rsidRDefault="00360A29" w:rsidP="00360A29">
      <w:pPr>
        <w:tabs>
          <w:tab w:val="left" w:pos="180"/>
          <w:tab w:val="left" w:pos="6480"/>
          <w:tab w:val="right" w:pos="9630"/>
        </w:tabs>
        <w:rPr>
          <w:sz w:val="16"/>
          <w:szCs w:val="16"/>
        </w:rPr>
      </w:pPr>
      <w:r w:rsidRPr="00D76504">
        <w:rPr>
          <w:sz w:val="16"/>
          <w:szCs w:val="16"/>
        </w:rPr>
        <w:tab/>
        <w:t>Title</w:t>
      </w:r>
      <w:r w:rsidRPr="00D76504">
        <w:rPr>
          <w:sz w:val="16"/>
          <w:szCs w:val="16"/>
        </w:rPr>
        <w:tab/>
        <w:t>Date</w:t>
      </w: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tabs>
          <w:tab w:val="left" w:pos="180"/>
          <w:tab w:val="right" w:pos="9630"/>
        </w:tabs>
        <w:rPr>
          <w:sz w:val="16"/>
          <w:szCs w:val="16"/>
        </w:rPr>
      </w:pPr>
      <w:r w:rsidRPr="00D76504">
        <w:rPr>
          <w:sz w:val="16"/>
          <w:szCs w:val="16"/>
        </w:rPr>
        <w:tab/>
        <w:t>Company Name</w:t>
      </w: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tabs>
          <w:tab w:val="left" w:pos="180"/>
          <w:tab w:val="right" w:pos="9630"/>
        </w:tabs>
        <w:rPr>
          <w:sz w:val="16"/>
          <w:szCs w:val="16"/>
        </w:rPr>
      </w:pPr>
      <w:r w:rsidRPr="00D76504">
        <w:rPr>
          <w:sz w:val="16"/>
          <w:szCs w:val="16"/>
        </w:rPr>
        <w:tab/>
        <w:t>Full Address</w:t>
      </w: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tabs>
          <w:tab w:val="left" w:pos="180"/>
          <w:tab w:val="left" w:pos="3240"/>
          <w:tab w:val="left" w:pos="5760"/>
          <w:tab w:val="right" w:pos="9630"/>
        </w:tabs>
        <w:rPr>
          <w:sz w:val="16"/>
          <w:szCs w:val="16"/>
        </w:rPr>
      </w:pPr>
      <w:r w:rsidRPr="00D76504">
        <w:rPr>
          <w:sz w:val="16"/>
          <w:szCs w:val="16"/>
        </w:rPr>
        <w:tab/>
        <w:t>Telephone</w:t>
      </w:r>
      <w:r w:rsidRPr="00D76504">
        <w:rPr>
          <w:sz w:val="16"/>
          <w:szCs w:val="16"/>
        </w:rPr>
        <w:tab/>
        <w:t>Fax</w:t>
      </w:r>
      <w:r w:rsidRPr="00D76504">
        <w:rPr>
          <w:sz w:val="16"/>
          <w:szCs w:val="16"/>
        </w:rPr>
        <w:tab/>
        <w:t>E-mail Address</w:t>
      </w:r>
    </w:p>
    <w:p w:rsidR="00360A29" w:rsidRPr="00D76504" w:rsidRDefault="00360A29" w:rsidP="00360A29">
      <w:pPr>
        <w:pBdr>
          <w:bottom w:val="single" w:sz="12" w:space="1" w:color="auto"/>
        </w:pBdr>
        <w:tabs>
          <w:tab w:val="left" w:pos="720"/>
          <w:tab w:val="right" w:pos="9630"/>
        </w:tabs>
        <w:rPr>
          <w:sz w:val="16"/>
          <w:szCs w:val="16"/>
        </w:rPr>
      </w:pPr>
    </w:p>
    <w:p w:rsidR="00360A29" w:rsidRPr="00D76504" w:rsidRDefault="00360A29" w:rsidP="00360A29">
      <w:pPr>
        <w:pBdr>
          <w:bottom w:val="single" w:sz="12" w:space="1" w:color="auto"/>
        </w:pBdr>
        <w:tabs>
          <w:tab w:val="left" w:pos="720"/>
          <w:tab w:val="right" w:pos="9630"/>
        </w:tabs>
        <w:rPr>
          <w:sz w:val="16"/>
          <w:szCs w:val="16"/>
        </w:rPr>
      </w:pPr>
    </w:p>
    <w:p w:rsidR="00360A29" w:rsidRDefault="00360A29" w:rsidP="00360A29">
      <w:pPr>
        <w:tabs>
          <w:tab w:val="left" w:pos="180"/>
          <w:tab w:val="left" w:pos="5760"/>
          <w:tab w:val="right" w:pos="9630"/>
        </w:tabs>
        <w:rPr>
          <w:sz w:val="16"/>
          <w:szCs w:val="16"/>
        </w:rPr>
      </w:pPr>
      <w:r w:rsidRPr="00D76504">
        <w:rPr>
          <w:sz w:val="16"/>
          <w:szCs w:val="16"/>
        </w:rPr>
        <w:tab/>
        <w:t>Dunn &amp; Bradstreet #</w:t>
      </w:r>
      <w:r w:rsidRPr="00D76504">
        <w:rPr>
          <w:sz w:val="16"/>
          <w:szCs w:val="16"/>
        </w:rPr>
        <w:tab/>
        <w:t>Federal I.D. #</w:t>
      </w:r>
    </w:p>
    <w:p w:rsidR="00A3631A" w:rsidRPr="00D76504" w:rsidRDefault="00A3631A" w:rsidP="00A3631A">
      <w:pPr>
        <w:pBdr>
          <w:bottom w:val="single" w:sz="24" w:space="1" w:color="0000FF"/>
        </w:pBdr>
        <w:tabs>
          <w:tab w:val="left" w:pos="180"/>
          <w:tab w:val="left" w:pos="5760"/>
          <w:tab w:val="right" w:pos="9630"/>
        </w:tabs>
        <w:rPr>
          <w:sz w:val="16"/>
          <w:szCs w:val="16"/>
        </w:rPr>
      </w:pPr>
    </w:p>
    <w:p w:rsidR="00360A29" w:rsidRPr="00E85DC3" w:rsidRDefault="00360A29" w:rsidP="004953A0">
      <w:pPr>
        <w:pStyle w:val="Heading1"/>
        <w:numPr>
          <w:ilvl w:val="0"/>
          <w:numId w:val="33"/>
        </w:numPr>
        <w:ind w:hanging="720"/>
        <w:jc w:val="left"/>
        <w:rPr>
          <w:caps/>
          <w:sz w:val="24"/>
          <w:szCs w:val="24"/>
        </w:rPr>
      </w:pPr>
      <w:r>
        <w:rPr>
          <w:color w:val="000000"/>
          <w:szCs w:val="24"/>
        </w:rPr>
        <w:br w:type="page"/>
      </w:r>
      <w:bookmarkStart w:id="22" w:name="_Ref419115873"/>
      <w:r w:rsidRPr="00E85DC3">
        <w:rPr>
          <w:caps/>
          <w:sz w:val="24"/>
          <w:szCs w:val="24"/>
        </w:rPr>
        <w:lastRenderedPageBreak/>
        <w:t>REFERENCES</w:t>
      </w:r>
      <w:bookmarkEnd w:id="22"/>
    </w:p>
    <w:p w:rsidR="00360A29" w:rsidRPr="00D76504" w:rsidRDefault="00360A29" w:rsidP="00360A29"/>
    <w:tbl>
      <w:tblPr>
        <w:tblW w:w="100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692"/>
        <w:gridCol w:w="4770"/>
        <w:gridCol w:w="773"/>
        <w:gridCol w:w="2772"/>
      </w:tblGrid>
      <w:tr w:rsidR="00360A29" w:rsidRPr="00A66B56" w:rsidTr="00527742">
        <w:trPr>
          <w:trHeight w:hRule="exact" w:val="432"/>
          <w:jc w:val="center"/>
        </w:trPr>
        <w:tc>
          <w:tcPr>
            <w:tcW w:w="1692"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Agency</w:t>
            </w:r>
            <w:r>
              <w:rPr>
                <w:sz w:val="20"/>
              </w:rPr>
              <w:t xml:space="preserve"> </w:t>
            </w:r>
            <w:r w:rsidRPr="00C540FD">
              <w:rPr>
                <w:b/>
                <w:sz w:val="20"/>
              </w:rPr>
              <w:t>#1</w:t>
            </w:r>
          </w:p>
        </w:tc>
        <w:tc>
          <w:tcPr>
            <w:tcW w:w="8315" w:type="dxa"/>
            <w:gridSpan w:val="3"/>
            <w:tcBorders>
              <w:top w:val="single" w:sz="12"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Address</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City, State, ZIP</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Contact Person</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E-mail</w:t>
            </w:r>
          </w:p>
        </w:tc>
        <w:tc>
          <w:tcPr>
            <w:tcW w:w="4770" w:type="dxa"/>
            <w:tcBorders>
              <w:top w:val="single" w:sz="6" w:space="0" w:color="000000"/>
              <w:left w:val="single" w:sz="6" w:space="0" w:color="000000"/>
              <w:bottom w:val="single" w:sz="6" w:space="0" w:color="000000"/>
              <w:right w:val="nil"/>
            </w:tcBorders>
            <w:shd w:val="clear" w:color="auto" w:fill="auto"/>
          </w:tcPr>
          <w:p w:rsidR="00360A29" w:rsidRPr="00122EAD" w:rsidRDefault="00360A29" w:rsidP="00527742">
            <w:pPr>
              <w:tabs>
                <w:tab w:val="right" w:pos="1592"/>
              </w:tabs>
              <w:spacing w:line="120" w:lineRule="exact"/>
              <w:jc w:val="right"/>
              <w:rPr>
                <w:sz w:val="20"/>
              </w:rPr>
            </w:pPr>
          </w:p>
        </w:tc>
        <w:tc>
          <w:tcPr>
            <w:tcW w:w="773" w:type="dxa"/>
            <w:tcBorders>
              <w:top w:val="single" w:sz="6" w:space="0" w:color="000000"/>
              <w:left w:val="nil"/>
              <w:bottom w:val="single" w:sz="6" w:space="0" w:color="000000"/>
              <w:right w:val="nil"/>
            </w:tcBorders>
            <w:shd w:val="clear" w:color="auto" w:fill="auto"/>
            <w:vAlign w:val="center"/>
          </w:tcPr>
          <w:p w:rsidR="00360A29" w:rsidRPr="00122EAD" w:rsidRDefault="00360A29" w:rsidP="00527742">
            <w:pPr>
              <w:tabs>
                <w:tab w:val="left" w:pos="0"/>
                <w:tab w:val="right" w:pos="1592"/>
              </w:tabs>
              <w:spacing w:after="58"/>
              <w:ind w:right="-67"/>
              <w:jc w:val="right"/>
              <w:rPr>
                <w:sz w:val="20"/>
              </w:rPr>
            </w:pPr>
            <w:r>
              <w:rPr>
                <w:sz w:val="20"/>
              </w:rPr>
              <w:t>Phone:</w:t>
            </w:r>
          </w:p>
        </w:tc>
        <w:tc>
          <w:tcPr>
            <w:tcW w:w="2772" w:type="dxa"/>
            <w:tcBorders>
              <w:top w:val="single" w:sz="6" w:space="0" w:color="000000"/>
              <w:left w:val="nil"/>
              <w:bottom w:val="single" w:sz="6" w:space="0" w:color="000000"/>
              <w:right w:val="single" w:sz="12" w:space="0" w:color="000000"/>
            </w:tcBorders>
            <w:shd w:val="clear" w:color="auto" w:fill="auto"/>
          </w:tcPr>
          <w:p w:rsidR="00360A29" w:rsidRPr="00122EAD" w:rsidRDefault="00360A29" w:rsidP="00527742">
            <w:pPr>
              <w:tabs>
                <w:tab w:val="left" w:pos="0"/>
                <w:tab w:val="right" w:pos="1592"/>
              </w:tabs>
              <w:spacing w:after="58"/>
              <w:jc w:val="right"/>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Date(s) of Service</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720"/>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jc w:val="right"/>
              <w:rPr>
                <w:sz w:val="20"/>
              </w:rPr>
            </w:pPr>
            <w:r w:rsidRPr="00A66B56">
              <w:rPr>
                <w:sz w:val="20"/>
              </w:rPr>
              <w:t>Type of Service</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720"/>
          <w:jc w:val="center"/>
        </w:trPr>
        <w:tc>
          <w:tcPr>
            <w:tcW w:w="169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360A29" w:rsidRPr="00A66B56" w:rsidRDefault="00360A29" w:rsidP="00527742">
            <w:pPr>
              <w:tabs>
                <w:tab w:val="left" w:pos="0"/>
                <w:tab w:val="right" w:pos="1592"/>
              </w:tabs>
              <w:jc w:val="right"/>
              <w:rPr>
                <w:sz w:val="20"/>
              </w:rPr>
            </w:pPr>
            <w:r w:rsidRPr="00A66B56">
              <w:rPr>
                <w:sz w:val="20"/>
              </w:rPr>
              <w:t>Comments:</w:t>
            </w:r>
          </w:p>
        </w:tc>
        <w:tc>
          <w:tcPr>
            <w:tcW w:w="8315" w:type="dxa"/>
            <w:gridSpan w:val="3"/>
            <w:tcBorders>
              <w:top w:val="single" w:sz="6" w:space="0" w:color="000000"/>
              <w:left w:val="single" w:sz="6" w:space="0" w:color="000000"/>
              <w:bottom w:val="single" w:sz="12"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432"/>
          <w:jc w:val="center"/>
        </w:trPr>
        <w:tc>
          <w:tcPr>
            <w:tcW w:w="1692"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Agency</w:t>
            </w:r>
            <w:r>
              <w:rPr>
                <w:sz w:val="20"/>
              </w:rPr>
              <w:t xml:space="preserve"> </w:t>
            </w:r>
            <w:r w:rsidRPr="00C540FD">
              <w:rPr>
                <w:b/>
                <w:sz w:val="20"/>
              </w:rPr>
              <w:t>#</w:t>
            </w:r>
            <w:r>
              <w:rPr>
                <w:b/>
                <w:sz w:val="20"/>
              </w:rPr>
              <w:t>2</w:t>
            </w:r>
          </w:p>
        </w:tc>
        <w:tc>
          <w:tcPr>
            <w:tcW w:w="8315" w:type="dxa"/>
            <w:gridSpan w:val="3"/>
            <w:tcBorders>
              <w:top w:val="single" w:sz="12"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Address</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City, State, ZIP</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Contact Person</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E-mail</w:t>
            </w:r>
          </w:p>
        </w:tc>
        <w:tc>
          <w:tcPr>
            <w:tcW w:w="4770" w:type="dxa"/>
            <w:tcBorders>
              <w:top w:val="single" w:sz="6" w:space="0" w:color="000000"/>
              <w:left w:val="single" w:sz="6" w:space="0" w:color="000000"/>
              <w:bottom w:val="single" w:sz="6" w:space="0" w:color="000000"/>
              <w:right w:val="nil"/>
            </w:tcBorders>
            <w:shd w:val="clear" w:color="auto" w:fill="auto"/>
          </w:tcPr>
          <w:p w:rsidR="00360A29" w:rsidRPr="00122EAD" w:rsidRDefault="00360A29" w:rsidP="00527742">
            <w:pPr>
              <w:tabs>
                <w:tab w:val="right" w:pos="1592"/>
              </w:tabs>
              <w:spacing w:line="120" w:lineRule="exact"/>
              <w:jc w:val="right"/>
              <w:rPr>
                <w:sz w:val="20"/>
              </w:rPr>
            </w:pPr>
          </w:p>
        </w:tc>
        <w:tc>
          <w:tcPr>
            <w:tcW w:w="773" w:type="dxa"/>
            <w:tcBorders>
              <w:top w:val="single" w:sz="6" w:space="0" w:color="000000"/>
              <w:left w:val="nil"/>
              <w:bottom w:val="single" w:sz="6" w:space="0" w:color="000000"/>
              <w:right w:val="nil"/>
            </w:tcBorders>
            <w:shd w:val="clear" w:color="auto" w:fill="auto"/>
            <w:vAlign w:val="center"/>
          </w:tcPr>
          <w:p w:rsidR="00360A29" w:rsidRPr="00122EAD" w:rsidRDefault="00360A29" w:rsidP="00527742">
            <w:pPr>
              <w:tabs>
                <w:tab w:val="left" w:pos="0"/>
                <w:tab w:val="right" w:pos="1592"/>
              </w:tabs>
              <w:spacing w:after="58"/>
              <w:ind w:right="-67"/>
              <w:jc w:val="right"/>
              <w:rPr>
                <w:sz w:val="20"/>
              </w:rPr>
            </w:pPr>
            <w:r>
              <w:rPr>
                <w:sz w:val="20"/>
              </w:rPr>
              <w:t>Phone:</w:t>
            </w:r>
          </w:p>
        </w:tc>
        <w:tc>
          <w:tcPr>
            <w:tcW w:w="2772" w:type="dxa"/>
            <w:tcBorders>
              <w:top w:val="single" w:sz="6" w:space="0" w:color="000000"/>
              <w:left w:val="nil"/>
              <w:bottom w:val="single" w:sz="6" w:space="0" w:color="000000"/>
              <w:right w:val="single" w:sz="12" w:space="0" w:color="000000"/>
            </w:tcBorders>
            <w:shd w:val="clear" w:color="auto" w:fill="auto"/>
          </w:tcPr>
          <w:p w:rsidR="00360A29" w:rsidRPr="00122EAD" w:rsidRDefault="00360A29" w:rsidP="00527742">
            <w:pPr>
              <w:tabs>
                <w:tab w:val="left" w:pos="0"/>
                <w:tab w:val="right" w:pos="1592"/>
              </w:tabs>
              <w:spacing w:after="58"/>
              <w:jc w:val="right"/>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Date(s) of Service</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720"/>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jc w:val="right"/>
              <w:rPr>
                <w:sz w:val="20"/>
              </w:rPr>
            </w:pPr>
            <w:r w:rsidRPr="00A66B56">
              <w:rPr>
                <w:sz w:val="20"/>
              </w:rPr>
              <w:t>Type of Service</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720"/>
          <w:jc w:val="center"/>
        </w:trPr>
        <w:tc>
          <w:tcPr>
            <w:tcW w:w="169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360A29" w:rsidRPr="00A66B56" w:rsidRDefault="00360A29" w:rsidP="00527742">
            <w:pPr>
              <w:tabs>
                <w:tab w:val="left" w:pos="0"/>
                <w:tab w:val="right" w:pos="1592"/>
              </w:tabs>
              <w:jc w:val="right"/>
              <w:rPr>
                <w:sz w:val="20"/>
              </w:rPr>
            </w:pPr>
            <w:r w:rsidRPr="00A66B56">
              <w:rPr>
                <w:sz w:val="20"/>
              </w:rPr>
              <w:t>Comments:</w:t>
            </w:r>
          </w:p>
        </w:tc>
        <w:tc>
          <w:tcPr>
            <w:tcW w:w="8315" w:type="dxa"/>
            <w:gridSpan w:val="3"/>
            <w:tcBorders>
              <w:top w:val="single" w:sz="6" w:space="0" w:color="000000"/>
              <w:left w:val="single" w:sz="6" w:space="0" w:color="000000"/>
              <w:bottom w:val="single" w:sz="12"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432"/>
          <w:jc w:val="center"/>
        </w:trPr>
        <w:tc>
          <w:tcPr>
            <w:tcW w:w="1692"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Agency</w:t>
            </w:r>
            <w:r>
              <w:rPr>
                <w:sz w:val="20"/>
              </w:rPr>
              <w:t xml:space="preserve"> </w:t>
            </w:r>
            <w:r w:rsidRPr="00C540FD">
              <w:rPr>
                <w:b/>
                <w:sz w:val="20"/>
              </w:rPr>
              <w:t>#</w:t>
            </w:r>
            <w:r>
              <w:rPr>
                <w:b/>
                <w:sz w:val="20"/>
              </w:rPr>
              <w:t>3</w:t>
            </w:r>
          </w:p>
        </w:tc>
        <w:tc>
          <w:tcPr>
            <w:tcW w:w="8315" w:type="dxa"/>
            <w:gridSpan w:val="3"/>
            <w:tcBorders>
              <w:top w:val="single" w:sz="12"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Address</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City, State, ZIP</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Contact Person</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122EAD" w:rsidRDefault="00360A29" w:rsidP="00527742">
            <w:pPr>
              <w:tabs>
                <w:tab w:val="right" w:pos="1592"/>
              </w:tabs>
              <w:spacing w:line="120" w:lineRule="exact"/>
              <w:jc w:val="both"/>
              <w:rPr>
                <w:sz w:val="20"/>
              </w:rPr>
            </w:pPr>
          </w:p>
          <w:p w:rsidR="00360A29" w:rsidRPr="00122EAD" w:rsidRDefault="00360A29" w:rsidP="00527742">
            <w:pPr>
              <w:tabs>
                <w:tab w:val="left" w:pos="0"/>
                <w:tab w:val="right" w:pos="1592"/>
              </w:tabs>
              <w:spacing w:after="58"/>
              <w:jc w:val="both"/>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E-mail</w:t>
            </w:r>
          </w:p>
        </w:tc>
        <w:tc>
          <w:tcPr>
            <w:tcW w:w="4770" w:type="dxa"/>
            <w:tcBorders>
              <w:top w:val="single" w:sz="6" w:space="0" w:color="000000"/>
              <w:left w:val="single" w:sz="6" w:space="0" w:color="000000"/>
              <w:bottom w:val="single" w:sz="6" w:space="0" w:color="000000"/>
              <w:right w:val="nil"/>
            </w:tcBorders>
            <w:shd w:val="clear" w:color="auto" w:fill="auto"/>
          </w:tcPr>
          <w:p w:rsidR="00360A29" w:rsidRPr="00122EAD" w:rsidRDefault="00360A29" w:rsidP="00527742">
            <w:pPr>
              <w:tabs>
                <w:tab w:val="right" w:pos="1592"/>
              </w:tabs>
              <w:spacing w:line="120" w:lineRule="exact"/>
              <w:jc w:val="right"/>
              <w:rPr>
                <w:sz w:val="20"/>
              </w:rPr>
            </w:pPr>
          </w:p>
        </w:tc>
        <w:tc>
          <w:tcPr>
            <w:tcW w:w="773" w:type="dxa"/>
            <w:tcBorders>
              <w:top w:val="single" w:sz="6" w:space="0" w:color="000000"/>
              <w:left w:val="nil"/>
              <w:bottom w:val="single" w:sz="6" w:space="0" w:color="000000"/>
              <w:right w:val="nil"/>
            </w:tcBorders>
            <w:shd w:val="clear" w:color="auto" w:fill="auto"/>
            <w:vAlign w:val="center"/>
          </w:tcPr>
          <w:p w:rsidR="00360A29" w:rsidRPr="00122EAD" w:rsidRDefault="00360A29" w:rsidP="00527742">
            <w:pPr>
              <w:tabs>
                <w:tab w:val="left" w:pos="0"/>
                <w:tab w:val="right" w:pos="1592"/>
              </w:tabs>
              <w:spacing w:after="58"/>
              <w:ind w:right="-67"/>
              <w:jc w:val="right"/>
              <w:rPr>
                <w:sz w:val="20"/>
              </w:rPr>
            </w:pPr>
            <w:r>
              <w:rPr>
                <w:sz w:val="20"/>
              </w:rPr>
              <w:t>Phone:</w:t>
            </w:r>
          </w:p>
        </w:tc>
        <w:tc>
          <w:tcPr>
            <w:tcW w:w="2772" w:type="dxa"/>
            <w:tcBorders>
              <w:top w:val="single" w:sz="6" w:space="0" w:color="000000"/>
              <w:left w:val="nil"/>
              <w:bottom w:val="single" w:sz="6" w:space="0" w:color="000000"/>
              <w:right w:val="single" w:sz="12" w:space="0" w:color="000000"/>
            </w:tcBorders>
            <w:shd w:val="clear" w:color="auto" w:fill="auto"/>
          </w:tcPr>
          <w:p w:rsidR="00360A29" w:rsidRPr="00122EAD" w:rsidRDefault="00360A29" w:rsidP="00527742">
            <w:pPr>
              <w:tabs>
                <w:tab w:val="left" w:pos="0"/>
                <w:tab w:val="right" w:pos="1592"/>
              </w:tabs>
              <w:spacing w:after="58"/>
              <w:jc w:val="right"/>
              <w:rPr>
                <w:sz w:val="20"/>
              </w:rPr>
            </w:pPr>
          </w:p>
        </w:tc>
      </w:tr>
      <w:tr w:rsidR="00360A29" w:rsidRPr="00A66B56" w:rsidTr="00527742">
        <w:trPr>
          <w:trHeight w:hRule="exact" w:val="432"/>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spacing w:after="58"/>
              <w:jc w:val="right"/>
              <w:rPr>
                <w:sz w:val="20"/>
              </w:rPr>
            </w:pPr>
            <w:r w:rsidRPr="00A66B56">
              <w:rPr>
                <w:sz w:val="20"/>
              </w:rPr>
              <w:t>Date(s) of Service</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720"/>
          <w:jc w:val="center"/>
        </w:trPr>
        <w:tc>
          <w:tcPr>
            <w:tcW w:w="169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60A29" w:rsidRPr="00A66B56" w:rsidRDefault="00360A29" w:rsidP="00527742">
            <w:pPr>
              <w:tabs>
                <w:tab w:val="left" w:pos="0"/>
                <w:tab w:val="right" w:pos="1592"/>
              </w:tabs>
              <w:jc w:val="right"/>
              <w:rPr>
                <w:sz w:val="20"/>
              </w:rPr>
            </w:pPr>
            <w:r w:rsidRPr="00A66B56">
              <w:rPr>
                <w:sz w:val="20"/>
              </w:rPr>
              <w:t>Type of Service</w:t>
            </w:r>
          </w:p>
        </w:tc>
        <w:tc>
          <w:tcPr>
            <w:tcW w:w="8315" w:type="dxa"/>
            <w:gridSpan w:val="3"/>
            <w:tcBorders>
              <w:top w:val="single" w:sz="6" w:space="0" w:color="000000"/>
              <w:left w:val="single" w:sz="6" w:space="0" w:color="000000"/>
              <w:bottom w:val="single" w:sz="6"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r w:rsidR="00360A29" w:rsidRPr="00A66B56" w:rsidTr="00527742">
        <w:trPr>
          <w:trHeight w:hRule="exact" w:val="720"/>
          <w:jc w:val="center"/>
        </w:trPr>
        <w:tc>
          <w:tcPr>
            <w:tcW w:w="169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360A29" w:rsidRPr="00A66B56" w:rsidRDefault="00360A29" w:rsidP="00527742">
            <w:pPr>
              <w:tabs>
                <w:tab w:val="left" w:pos="0"/>
                <w:tab w:val="right" w:pos="1592"/>
              </w:tabs>
              <w:jc w:val="right"/>
              <w:rPr>
                <w:sz w:val="20"/>
              </w:rPr>
            </w:pPr>
            <w:r w:rsidRPr="00A66B56">
              <w:rPr>
                <w:sz w:val="20"/>
              </w:rPr>
              <w:t>Comments:</w:t>
            </w:r>
          </w:p>
        </w:tc>
        <w:tc>
          <w:tcPr>
            <w:tcW w:w="8315" w:type="dxa"/>
            <w:gridSpan w:val="3"/>
            <w:tcBorders>
              <w:top w:val="single" w:sz="6" w:space="0" w:color="000000"/>
              <w:left w:val="single" w:sz="6" w:space="0" w:color="000000"/>
              <w:bottom w:val="single" w:sz="12" w:space="0" w:color="000000"/>
              <w:right w:val="single" w:sz="12" w:space="0" w:color="000000"/>
            </w:tcBorders>
            <w:shd w:val="clear" w:color="auto" w:fill="auto"/>
          </w:tcPr>
          <w:p w:rsidR="00360A29" w:rsidRPr="00A66B56" w:rsidRDefault="00360A29" w:rsidP="00527742">
            <w:pPr>
              <w:spacing w:line="120" w:lineRule="exact"/>
              <w:jc w:val="both"/>
            </w:pPr>
          </w:p>
          <w:p w:rsidR="00360A29" w:rsidRPr="00A66B56" w:rsidRDefault="00360A29" w:rsidP="00527742">
            <w:pPr>
              <w:tabs>
                <w:tab w:val="left" w:pos="0"/>
              </w:tabs>
              <w:spacing w:after="58"/>
              <w:jc w:val="both"/>
            </w:pPr>
          </w:p>
        </w:tc>
      </w:tr>
    </w:tbl>
    <w:p w:rsidR="00360A29" w:rsidRDefault="00360A29" w:rsidP="00360A29">
      <w:pPr>
        <w:jc w:val="both"/>
        <w:rPr>
          <w:sz w:val="23"/>
          <w:szCs w:val="23"/>
        </w:rPr>
      </w:pPr>
    </w:p>
    <w:p w:rsidR="00360A29" w:rsidRPr="003C66AA" w:rsidRDefault="00360A29" w:rsidP="004953A0">
      <w:pPr>
        <w:pStyle w:val="Heading1"/>
        <w:numPr>
          <w:ilvl w:val="0"/>
          <w:numId w:val="33"/>
        </w:numPr>
        <w:ind w:hanging="720"/>
        <w:jc w:val="left"/>
        <w:rPr>
          <w:bCs/>
          <w:caps/>
          <w:sz w:val="22"/>
          <w:szCs w:val="22"/>
        </w:rPr>
      </w:pPr>
      <w:r>
        <w:rPr>
          <w:sz w:val="23"/>
          <w:szCs w:val="23"/>
        </w:rPr>
        <w:br w:type="page"/>
      </w:r>
      <w:r w:rsidRPr="003C66AA">
        <w:rPr>
          <w:bCs/>
          <w:caps/>
          <w:sz w:val="22"/>
          <w:szCs w:val="22"/>
        </w:rPr>
        <w:lastRenderedPageBreak/>
        <w:t>Notification Regarding Public Entity Crime and Discriminatory</w:t>
      </w:r>
    </w:p>
    <w:p w:rsidR="00360A29" w:rsidRPr="003C66AA" w:rsidRDefault="00360A29" w:rsidP="00360A29">
      <w:pPr>
        <w:widowControl/>
        <w:jc w:val="center"/>
        <w:rPr>
          <w:b/>
          <w:bCs/>
          <w:snapToGrid/>
          <w:sz w:val="22"/>
          <w:szCs w:val="22"/>
        </w:rPr>
      </w:pPr>
      <w:r w:rsidRPr="003C66AA">
        <w:rPr>
          <w:b/>
          <w:bCs/>
          <w:caps/>
          <w:sz w:val="22"/>
          <w:szCs w:val="22"/>
        </w:rPr>
        <w:t>Vendor List Requirements and Disqualification Provision</w:t>
      </w:r>
    </w:p>
    <w:p w:rsidR="00360A29" w:rsidRPr="003C66AA" w:rsidRDefault="00360A29" w:rsidP="00360A29">
      <w:pPr>
        <w:rPr>
          <w:sz w:val="22"/>
          <w:szCs w:val="22"/>
        </w:rPr>
      </w:pPr>
    </w:p>
    <w:p w:rsidR="00360A29" w:rsidRPr="003C66AA" w:rsidRDefault="00360A29" w:rsidP="00683ED4">
      <w:pPr>
        <w:numPr>
          <w:ilvl w:val="0"/>
          <w:numId w:val="52"/>
        </w:numPr>
        <w:jc w:val="both"/>
        <w:rPr>
          <w:bCs/>
          <w:sz w:val="22"/>
          <w:szCs w:val="22"/>
        </w:rPr>
      </w:pPr>
      <w:r w:rsidRPr="003C66AA">
        <w:rPr>
          <w:bCs/>
          <w:sz w:val="22"/>
          <w:szCs w:val="22"/>
        </w:rPr>
        <w:t>Pursuant to Florida Statutory requirements, potential Respondents are notified:</w:t>
      </w:r>
    </w:p>
    <w:p w:rsidR="00683ED4" w:rsidRPr="003C66AA" w:rsidRDefault="00683ED4" w:rsidP="00683ED4">
      <w:pPr>
        <w:ind w:left="1080"/>
        <w:jc w:val="both"/>
        <w:rPr>
          <w:bCs/>
          <w:sz w:val="22"/>
          <w:szCs w:val="22"/>
        </w:rPr>
      </w:pPr>
    </w:p>
    <w:p w:rsidR="00360A29" w:rsidRPr="003C66AA" w:rsidRDefault="00360A29" w:rsidP="00360A29">
      <w:pPr>
        <w:jc w:val="both"/>
        <w:rPr>
          <w:bCs/>
          <w:sz w:val="22"/>
          <w:szCs w:val="22"/>
        </w:rPr>
      </w:pPr>
      <w:r w:rsidRPr="003C66AA">
        <w:rPr>
          <w:bCs/>
          <w:i/>
          <w:sz w:val="22"/>
          <w:szCs w:val="22"/>
        </w:rPr>
        <w:tab/>
        <w:t>287.133(2)(a)</w:t>
      </w:r>
      <w:r w:rsidRPr="003C66AA">
        <w:rPr>
          <w:bCs/>
          <w:sz w:val="22"/>
          <w:szCs w:val="22"/>
        </w:rPr>
        <w:t xml:space="preserve">  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placed on the convicted vendor list. </w:t>
      </w:r>
    </w:p>
    <w:p w:rsidR="00360A29" w:rsidRPr="003C66AA" w:rsidRDefault="00360A29" w:rsidP="00360A29">
      <w:pPr>
        <w:jc w:val="both"/>
        <w:rPr>
          <w:bCs/>
          <w:sz w:val="22"/>
          <w:szCs w:val="22"/>
        </w:rPr>
      </w:pPr>
      <w:r w:rsidRPr="003C66AA">
        <w:rPr>
          <w:bCs/>
          <w:i/>
          <w:sz w:val="22"/>
          <w:szCs w:val="22"/>
        </w:rPr>
        <w:tab/>
        <w:t>287.133(2)(</w:t>
      </w:r>
      <w:r w:rsidR="00B85D87" w:rsidRPr="003C66AA">
        <w:rPr>
          <w:bCs/>
          <w:i/>
          <w:sz w:val="22"/>
          <w:szCs w:val="22"/>
        </w:rPr>
        <w:t>b)</w:t>
      </w:r>
      <w:r w:rsidR="00B85D87" w:rsidRPr="003C66AA">
        <w:rPr>
          <w:bCs/>
          <w:sz w:val="22"/>
          <w:szCs w:val="22"/>
        </w:rPr>
        <w:t> A</w:t>
      </w:r>
      <w:r w:rsidRPr="003C66AA">
        <w:rPr>
          <w:bCs/>
          <w:sz w:val="22"/>
          <w:szCs w:val="22"/>
        </w:rPr>
        <w:t xml:space="preserve"> public entity may not accept any Bid, proposal, or reply from, award any contract to, or transact any business in excess of the threshold amount provided in s. 287.017 for CATEGORY TWO with any person or affiliate on the convicted vendor list for a period of 36 months following the date that person or affiliate was placed on the convicted vendor list unless that person or affiliate has been removed from the list pursuant to paragraph (3)(f). A public entity that was transacting business with a person at the time of the commission of a public entity crime resulting in that person being placed on the convicted vendor list may not accept any Bid, proposal, or reply from, award any contract to, or transact any business with any other person who is under the same, or substantially the same, control as the person whose name appears on the convicted vendor list so long as that person's name appears on the convicted vendor list.</w:t>
      </w:r>
    </w:p>
    <w:p w:rsidR="00360A29" w:rsidRPr="003C66AA" w:rsidRDefault="00360A29" w:rsidP="00360A29">
      <w:pPr>
        <w:jc w:val="both"/>
        <w:rPr>
          <w:bCs/>
          <w:sz w:val="22"/>
          <w:szCs w:val="22"/>
        </w:rPr>
      </w:pPr>
      <w:r w:rsidRPr="003C66AA">
        <w:rPr>
          <w:bCs/>
          <w:i/>
          <w:sz w:val="22"/>
          <w:szCs w:val="22"/>
        </w:rPr>
        <w:tab/>
        <w:t>287.134(2)(a)</w:t>
      </w:r>
      <w:r w:rsidRPr="003C66AA">
        <w:rPr>
          <w:bCs/>
          <w:sz w:val="22"/>
          <w:szCs w:val="22"/>
        </w:rPr>
        <w:tab/>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w:t>
      </w:r>
    </w:p>
    <w:p w:rsidR="00360A29" w:rsidRPr="003C66AA" w:rsidRDefault="00360A29" w:rsidP="00360A29">
      <w:pPr>
        <w:jc w:val="both"/>
        <w:rPr>
          <w:bCs/>
          <w:sz w:val="22"/>
          <w:szCs w:val="22"/>
        </w:rPr>
      </w:pPr>
      <w:r w:rsidRPr="003C66AA">
        <w:rPr>
          <w:bCs/>
          <w:i/>
          <w:sz w:val="22"/>
          <w:szCs w:val="22"/>
        </w:rPr>
        <w:tab/>
        <w:t>287.134(2)(b)</w:t>
      </w:r>
      <w:r w:rsidRPr="003C66AA">
        <w:rPr>
          <w:bCs/>
          <w:sz w:val="22"/>
          <w:szCs w:val="22"/>
        </w:rPr>
        <w:tab/>
      </w:r>
      <w:r w:rsidRPr="003C66AA">
        <w:rPr>
          <w:sz w:val="22"/>
          <w:szCs w:val="22"/>
        </w:rPr>
        <w:t>A public entity may not accept any Bid, proposals, or replies from, award any contract to, or transact any business with any entity or affiliate on the discriminatory vendor list for a period of 36 months following the date that entity or affiliate was placed on the discriminatory vendor list unless that entity or affiliate has been removed from the list pursuant to paragraph (3)(f). A public entity that was transacting business with an entity at the time of the discrimination resulting in that entity being placed on the discriminatory vendor list may not accept any Bid, proposal, or reply from, award any contract to, or transact any business with any other entity who is under the same, or substantially the same, control as the entity whose name appears on the discriminatory vendor list so long as that entity's name appears on the discriminatory vendor list.</w:t>
      </w:r>
      <w:r w:rsidRPr="003C66AA">
        <w:rPr>
          <w:bCs/>
          <w:sz w:val="22"/>
          <w:szCs w:val="22"/>
        </w:rPr>
        <w:tab/>
      </w:r>
    </w:p>
    <w:p w:rsidR="00360A29" w:rsidRPr="003C66AA" w:rsidRDefault="00360A29" w:rsidP="00360A29">
      <w:pPr>
        <w:jc w:val="both"/>
        <w:rPr>
          <w:bCs/>
          <w:sz w:val="22"/>
          <w:szCs w:val="22"/>
        </w:rPr>
      </w:pPr>
    </w:p>
    <w:p w:rsidR="00360A29" w:rsidRPr="003C66AA" w:rsidRDefault="00360A29" w:rsidP="00360A29">
      <w:pPr>
        <w:jc w:val="both"/>
        <w:rPr>
          <w:bCs/>
          <w:sz w:val="22"/>
          <w:szCs w:val="22"/>
        </w:rPr>
      </w:pPr>
      <w:r w:rsidRPr="003C66AA">
        <w:rPr>
          <w:bCs/>
          <w:sz w:val="22"/>
          <w:szCs w:val="22"/>
        </w:rPr>
        <w:t>B.</w:t>
      </w:r>
      <w:r w:rsidRPr="003C66AA">
        <w:rPr>
          <w:bCs/>
          <w:sz w:val="22"/>
          <w:szCs w:val="22"/>
        </w:rPr>
        <w:tab/>
        <w:t>By submitting a proposal, the Respondent represents and warrants that the submission of its proposal does not violate Section 287.133, Florida Statutes (2005), nor Section 287.134, Florida Statutes (2005).</w:t>
      </w:r>
    </w:p>
    <w:p w:rsidR="00360A29" w:rsidRPr="003C66AA" w:rsidRDefault="00360A29" w:rsidP="00360A29">
      <w:pPr>
        <w:jc w:val="both"/>
        <w:rPr>
          <w:sz w:val="22"/>
          <w:szCs w:val="22"/>
        </w:rPr>
      </w:pPr>
    </w:p>
    <w:p w:rsidR="00360A29" w:rsidRPr="003C66AA" w:rsidRDefault="00360A29" w:rsidP="00360A29">
      <w:pPr>
        <w:jc w:val="both"/>
        <w:rPr>
          <w:bCs/>
          <w:sz w:val="22"/>
          <w:szCs w:val="22"/>
        </w:rPr>
      </w:pPr>
      <w:r w:rsidRPr="003C66AA">
        <w:rPr>
          <w:bCs/>
          <w:sz w:val="22"/>
          <w:szCs w:val="22"/>
        </w:rPr>
        <w:t>C.</w:t>
      </w:r>
      <w:r w:rsidRPr="003C66AA">
        <w:rPr>
          <w:bCs/>
          <w:sz w:val="22"/>
          <w:szCs w:val="22"/>
        </w:rPr>
        <w:tab/>
        <w:t>In addition to the foregoing, the Respondent represents and warrants that Respondent, Respondent’s subcontractors and Respondent’s implementer, if any, is not under investigation for violation of such statutes.</w:t>
      </w:r>
    </w:p>
    <w:p w:rsidR="00360A29" w:rsidRPr="003C66AA" w:rsidRDefault="00360A29" w:rsidP="00360A29">
      <w:pPr>
        <w:jc w:val="both"/>
        <w:rPr>
          <w:sz w:val="22"/>
          <w:szCs w:val="22"/>
        </w:rPr>
      </w:pPr>
    </w:p>
    <w:p w:rsidR="00D87E60" w:rsidRPr="003C66AA" w:rsidRDefault="00360A29" w:rsidP="00D87E60">
      <w:pPr>
        <w:jc w:val="both"/>
        <w:rPr>
          <w:sz w:val="22"/>
          <w:szCs w:val="22"/>
        </w:rPr>
      </w:pPr>
      <w:r w:rsidRPr="003C66AA">
        <w:rPr>
          <w:sz w:val="22"/>
          <w:szCs w:val="22"/>
        </w:rPr>
        <w:t>D.</w:t>
      </w:r>
      <w:r w:rsidRPr="003C66AA">
        <w:rPr>
          <w:sz w:val="22"/>
          <w:szCs w:val="22"/>
        </w:rPr>
        <w:tab/>
        <w:t>Respondent should read carefully all provisions of 287.133 and 287.134, Florida Statutes (2005).</w:t>
      </w:r>
      <w:bookmarkStart w:id="23" w:name="_Ref419115908"/>
    </w:p>
    <w:p w:rsidR="00D87E60" w:rsidRDefault="00D87E60" w:rsidP="00D87E60">
      <w:pPr>
        <w:jc w:val="both"/>
        <w:rPr>
          <w:sz w:val="23"/>
          <w:szCs w:val="23"/>
        </w:rPr>
      </w:pPr>
    </w:p>
    <w:p w:rsidR="00D87E60" w:rsidRDefault="00D87E60" w:rsidP="00D87E60">
      <w:pPr>
        <w:jc w:val="both"/>
        <w:rPr>
          <w:sz w:val="23"/>
          <w:szCs w:val="23"/>
        </w:rPr>
      </w:pPr>
    </w:p>
    <w:p w:rsidR="003C66AA" w:rsidRDefault="003C66AA">
      <w:pPr>
        <w:widowControl/>
        <w:rPr>
          <w:bCs/>
          <w:caps/>
          <w:szCs w:val="24"/>
        </w:rPr>
      </w:pPr>
      <w:r>
        <w:rPr>
          <w:bCs/>
          <w:caps/>
          <w:szCs w:val="24"/>
        </w:rPr>
        <w:br w:type="page"/>
      </w:r>
    </w:p>
    <w:p w:rsidR="00360A29" w:rsidRPr="00447797" w:rsidRDefault="00683ED4" w:rsidP="00D87E60">
      <w:pPr>
        <w:jc w:val="both"/>
        <w:rPr>
          <w:sz w:val="22"/>
          <w:szCs w:val="22"/>
        </w:rPr>
      </w:pPr>
      <w:r w:rsidRPr="00447797">
        <w:rPr>
          <w:bCs/>
          <w:caps/>
          <w:sz w:val="22"/>
          <w:szCs w:val="22"/>
        </w:rPr>
        <w:lastRenderedPageBreak/>
        <w:t>8.0</w:t>
      </w:r>
      <w:r w:rsidRPr="00447797">
        <w:rPr>
          <w:bCs/>
          <w:caps/>
          <w:sz w:val="22"/>
          <w:szCs w:val="22"/>
        </w:rPr>
        <w:tab/>
      </w:r>
      <w:r w:rsidR="00360A29" w:rsidRPr="00447797">
        <w:rPr>
          <w:bCs/>
          <w:caps/>
          <w:sz w:val="22"/>
          <w:szCs w:val="22"/>
        </w:rPr>
        <w:t>Conflict of Interest Form</w:t>
      </w:r>
      <w:bookmarkEnd w:id="23"/>
    </w:p>
    <w:p w:rsidR="00360A29" w:rsidRPr="00447797" w:rsidRDefault="00360A29" w:rsidP="00360A29">
      <w:pPr>
        <w:tabs>
          <w:tab w:val="left" w:pos="0"/>
        </w:tabs>
        <w:jc w:val="both"/>
        <w:rPr>
          <w:b/>
          <w:color w:val="000000"/>
          <w:sz w:val="22"/>
          <w:szCs w:val="22"/>
        </w:rPr>
      </w:pPr>
    </w:p>
    <w:p w:rsidR="00360A29" w:rsidRPr="00447797" w:rsidRDefault="00360A29" w:rsidP="00360A29">
      <w:pPr>
        <w:tabs>
          <w:tab w:val="left" w:pos="0"/>
        </w:tabs>
        <w:jc w:val="both"/>
        <w:rPr>
          <w:b/>
          <w:color w:val="000000"/>
          <w:sz w:val="22"/>
          <w:szCs w:val="22"/>
        </w:rPr>
      </w:pPr>
      <w:r w:rsidRPr="00447797">
        <w:rPr>
          <w:b/>
          <w:color w:val="000000"/>
          <w:sz w:val="22"/>
          <w:szCs w:val="22"/>
        </w:rPr>
        <w:t>I HEREBY CERTIFY that</w:t>
      </w:r>
    </w:p>
    <w:p w:rsidR="00360A29" w:rsidRPr="00447797" w:rsidRDefault="00360A29" w:rsidP="00360A29">
      <w:pPr>
        <w:tabs>
          <w:tab w:val="left" w:pos="0"/>
        </w:tabs>
        <w:jc w:val="both"/>
        <w:rPr>
          <w:color w:val="000000"/>
          <w:sz w:val="22"/>
          <w:szCs w:val="22"/>
        </w:rPr>
      </w:pPr>
    </w:p>
    <w:p w:rsidR="00360A29" w:rsidRPr="00447797" w:rsidRDefault="00360A29" w:rsidP="00360A29">
      <w:pPr>
        <w:widowControl/>
        <w:tabs>
          <w:tab w:val="left" w:pos="720"/>
        </w:tabs>
        <w:spacing w:line="360" w:lineRule="auto"/>
        <w:ind w:left="720" w:hanging="720"/>
        <w:jc w:val="both"/>
        <w:rPr>
          <w:snapToGrid/>
          <w:color w:val="000000"/>
          <w:sz w:val="22"/>
          <w:szCs w:val="22"/>
        </w:rPr>
      </w:pPr>
      <w:r w:rsidRPr="00447797">
        <w:rPr>
          <w:snapToGrid/>
          <w:color w:val="000000"/>
          <w:sz w:val="22"/>
          <w:szCs w:val="22"/>
        </w:rPr>
        <w:t>1.</w:t>
      </w:r>
      <w:r w:rsidRPr="00447797">
        <w:rPr>
          <w:snapToGrid/>
          <w:color w:val="000000"/>
          <w:sz w:val="22"/>
          <w:szCs w:val="22"/>
        </w:rPr>
        <w:tab/>
        <w:t>I, (printed name) ________________________________________________________, am the</w:t>
      </w:r>
    </w:p>
    <w:p w:rsidR="00360A29" w:rsidRPr="00447797" w:rsidRDefault="00360A29" w:rsidP="00360A29">
      <w:pPr>
        <w:widowControl/>
        <w:tabs>
          <w:tab w:val="left" w:pos="720"/>
        </w:tabs>
        <w:spacing w:line="360" w:lineRule="auto"/>
        <w:ind w:left="720" w:hanging="720"/>
        <w:jc w:val="both"/>
        <w:rPr>
          <w:snapToGrid/>
          <w:color w:val="000000"/>
          <w:sz w:val="22"/>
          <w:szCs w:val="22"/>
        </w:rPr>
      </w:pPr>
      <w:r w:rsidRPr="00447797">
        <w:rPr>
          <w:snapToGrid/>
          <w:color w:val="000000"/>
          <w:sz w:val="22"/>
          <w:szCs w:val="22"/>
        </w:rPr>
        <w:tab/>
        <w:t>(title) _______________________________________ and the duly authorized representative of the firm of (Firm Name) _________________________________________ whose address is ____________________________________________________, and that I possess the legal authority to make this affidavit on behalf of myself and the firm for which I am acting; and,</w:t>
      </w:r>
    </w:p>
    <w:p w:rsidR="00360A29" w:rsidRPr="00447797" w:rsidRDefault="00360A29" w:rsidP="00360A29">
      <w:pPr>
        <w:widowControl/>
        <w:tabs>
          <w:tab w:val="left" w:pos="720"/>
        </w:tabs>
        <w:ind w:left="720" w:hanging="720"/>
        <w:jc w:val="both"/>
        <w:rPr>
          <w:snapToGrid/>
          <w:color w:val="000000"/>
          <w:sz w:val="22"/>
          <w:szCs w:val="22"/>
        </w:rPr>
      </w:pPr>
    </w:p>
    <w:p w:rsidR="00360A29" w:rsidRPr="00447797" w:rsidRDefault="00360A29" w:rsidP="00360A29">
      <w:pPr>
        <w:widowControl/>
        <w:tabs>
          <w:tab w:val="left" w:pos="720"/>
        </w:tabs>
        <w:ind w:left="720" w:hanging="720"/>
        <w:jc w:val="both"/>
        <w:rPr>
          <w:snapToGrid/>
          <w:color w:val="000000"/>
          <w:sz w:val="22"/>
          <w:szCs w:val="22"/>
        </w:rPr>
      </w:pPr>
      <w:r w:rsidRPr="00447797">
        <w:rPr>
          <w:snapToGrid/>
          <w:color w:val="000000"/>
          <w:sz w:val="22"/>
          <w:szCs w:val="22"/>
        </w:rPr>
        <w:t>2.</w:t>
      </w:r>
      <w:r w:rsidRPr="00447797">
        <w:rPr>
          <w:snapToGrid/>
          <w:color w:val="000000"/>
          <w:sz w:val="22"/>
          <w:szCs w:val="22"/>
        </w:rPr>
        <w:tab/>
        <w:t xml:space="preserve">Except as listed below, no employee, officer, or agent of the firm have any conflicts of interest, real or apparent, due to ownership, other clients, contracts, or interests associated with this project; and, </w:t>
      </w:r>
    </w:p>
    <w:p w:rsidR="00360A29" w:rsidRPr="00447797" w:rsidRDefault="00360A29" w:rsidP="00360A29">
      <w:pPr>
        <w:widowControl/>
        <w:tabs>
          <w:tab w:val="left" w:pos="720"/>
        </w:tabs>
        <w:ind w:left="720" w:hanging="720"/>
        <w:jc w:val="both"/>
        <w:rPr>
          <w:snapToGrid/>
          <w:color w:val="000000"/>
          <w:sz w:val="22"/>
          <w:szCs w:val="22"/>
        </w:rPr>
      </w:pPr>
    </w:p>
    <w:p w:rsidR="00360A29" w:rsidRPr="00447797" w:rsidRDefault="00360A29" w:rsidP="00360A29">
      <w:pPr>
        <w:widowControl/>
        <w:tabs>
          <w:tab w:val="left" w:pos="720"/>
        </w:tabs>
        <w:ind w:left="720" w:hanging="720"/>
        <w:jc w:val="both"/>
        <w:rPr>
          <w:snapToGrid/>
          <w:color w:val="000000"/>
          <w:sz w:val="22"/>
          <w:szCs w:val="22"/>
        </w:rPr>
      </w:pPr>
      <w:r w:rsidRPr="00447797">
        <w:rPr>
          <w:snapToGrid/>
          <w:color w:val="000000"/>
          <w:sz w:val="22"/>
          <w:szCs w:val="22"/>
        </w:rPr>
        <w:t>3.</w:t>
      </w:r>
      <w:r w:rsidRPr="00447797">
        <w:rPr>
          <w:snapToGrid/>
          <w:color w:val="000000"/>
          <w:sz w:val="22"/>
          <w:szCs w:val="22"/>
        </w:rPr>
        <w:tab/>
        <w:t>This Submittal is made without prior understanding, agreement, or connection with any corporation, firm, or person submitting a proposal for the same services, and is in all respects fair and without collusion or fraud.</w:t>
      </w:r>
    </w:p>
    <w:p w:rsidR="00360A29" w:rsidRPr="00447797" w:rsidRDefault="00360A29" w:rsidP="00360A29">
      <w:pPr>
        <w:pStyle w:val="Style0"/>
        <w:tabs>
          <w:tab w:val="left" w:pos="0"/>
        </w:tabs>
        <w:jc w:val="both"/>
        <w:rPr>
          <w:rFonts w:ascii="Times New Roman" w:hAnsi="Times New Roman"/>
          <w:snapToGrid/>
          <w:color w:val="000000"/>
          <w:sz w:val="22"/>
          <w:szCs w:val="22"/>
        </w:rPr>
      </w:pPr>
    </w:p>
    <w:p w:rsidR="00360A29" w:rsidRPr="00447797" w:rsidRDefault="00360A29" w:rsidP="00360A29">
      <w:pPr>
        <w:tabs>
          <w:tab w:val="left" w:pos="0"/>
          <w:tab w:val="right" w:pos="9360"/>
        </w:tabs>
        <w:spacing w:line="360" w:lineRule="auto"/>
        <w:jc w:val="both"/>
        <w:rPr>
          <w:color w:val="000000"/>
          <w:sz w:val="22"/>
          <w:szCs w:val="22"/>
        </w:rPr>
      </w:pPr>
      <w:r w:rsidRPr="00447797">
        <w:rPr>
          <w:color w:val="000000"/>
          <w:sz w:val="22"/>
          <w:szCs w:val="22"/>
        </w:rPr>
        <w:t>EXCEPTIONS to items above (List):</w:t>
      </w:r>
      <w:r w:rsidRPr="00447797">
        <w:rPr>
          <w:color w:val="000000"/>
          <w:sz w:val="22"/>
          <w:szCs w:val="22"/>
        </w:rPr>
        <w:tab/>
        <w:t>___________________________________________________</w:t>
      </w:r>
    </w:p>
    <w:p w:rsidR="00360A29" w:rsidRPr="00447797" w:rsidRDefault="00360A29" w:rsidP="00360A29">
      <w:pPr>
        <w:tabs>
          <w:tab w:val="left" w:pos="0"/>
          <w:tab w:val="right" w:pos="9360"/>
        </w:tabs>
        <w:spacing w:line="360" w:lineRule="auto"/>
        <w:jc w:val="both"/>
        <w:rPr>
          <w:color w:val="000000"/>
          <w:sz w:val="22"/>
          <w:szCs w:val="22"/>
        </w:rPr>
      </w:pPr>
      <w:r w:rsidRPr="00447797">
        <w:rPr>
          <w:color w:val="000000"/>
          <w:sz w:val="22"/>
          <w:szCs w:val="22"/>
        </w:rPr>
        <w:tab/>
        <w:t>_________________________________________________________________________________</w:t>
      </w:r>
    </w:p>
    <w:p w:rsidR="00360A29" w:rsidRPr="00447797" w:rsidRDefault="00360A29" w:rsidP="00360A29">
      <w:pPr>
        <w:tabs>
          <w:tab w:val="left" w:pos="720"/>
          <w:tab w:val="right" w:pos="9360"/>
        </w:tabs>
        <w:jc w:val="both"/>
        <w:rPr>
          <w:color w:val="000000"/>
          <w:sz w:val="22"/>
          <w:szCs w:val="22"/>
        </w:rPr>
      </w:pPr>
    </w:p>
    <w:p w:rsidR="00360A29" w:rsidRPr="00447797" w:rsidRDefault="00360A29" w:rsidP="00360A29">
      <w:pPr>
        <w:tabs>
          <w:tab w:val="left" w:pos="1440"/>
          <w:tab w:val="right" w:pos="9450"/>
        </w:tabs>
        <w:spacing w:line="360" w:lineRule="auto"/>
        <w:ind w:left="360"/>
        <w:jc w:val="both"/>
        <w:rPr>
          <w:color w:val="000000"/>
          <w:sz w:val="22"/>
          <w:szCs w:val="22"/>
        </w:rPr>
      </w:pPr>
      <w:r w:rsidRPr="00447797">
        <w:rPr>
          <w:color w:val="000000"/>
          <w:sz w:val="22"/>
          <w:szCs w:val="22"/>
        </w:rPr>
        <w:t>Signature:</w:t>
      </w:r>
      <w:r w:rsidRPr="00447797">
        <w:rPr>
          <w:color w:val="000000"/>
          <w:sz w:val="22"/>
          <w:szCs w:val="22"/>
        </w:rPr>
        <w:tab/>
        <w:t xml:space="preserve">_____________________________________________ </w:t>
      </w:r>
      <w:r w:rsidRPr="00447797">
        <w:rPr>
          <w:color w:val="000000"/>
          <w:sz w:val="22"/>
          <w:szCs w:val="22"/>
        </w:rPr>
        <w:tab/>
        <w:t>Date: ______________</w:t>
      </w:r>
    </w:p>
    <w:p w:rsidR="00360A29" w:rsidRPr="00447797" w:rsidRDefault="00360A29" w:rsidP="00360A29">
      <w:pPr>
        <w:tabs>
          <w:tab w:val="left" w:pos="720"/>
          <w:tab w:val="right" w:pos="9450"/>
        </w:tabs>
        <w:spacing w:line="360" w:lineRule="auto"/>
        <w:ind w:left="360"/>
        <w:jc w:val="both"/>
        <w:rPr>
          <w:color w:val="000000"/>
          <w:sz w:val="22"/>
          <w:szCs w:val="22"/>
        </w:rPr>
      </w:pPr>
      <w:r w:rsidRPr="00447797">
        <w:rPr>
          <w:color w:val="000000"/>
          <w:sz w:val="22"/>
          <w:szCs w:val="22"/>
        </w:rPr>
        <w:t>Printed Name:</w:t>
      </w:r>
      <w:r w:rsidRPr="00447797">
        <w:rPr>
          <w:color w:val="000000"/>
          <w:sz w:val="22"/>
          <w:szCs w:val="22"/>
        </w:rPr>
        <w:tab/>
        <w:t>_________________________________________________________________</w:t>
      </w:r>
    </w:p>
    <w:p w:rsidR="00360A29" w:rsidRPr="00447797" w:rsidRDefault="00360A29" w:rsidP="00360A29">
      <w:pPr>
        <w:tabs>
          <w:tab w:val="left" w:pos="720"/>
          <w:tab w:val="right" w:pos="9450"/>
        </w:tabs>
        <w:spacing w:line="360" w:lineRule="auto"/>
        <w:ind w:left="360"/>
        <w:jc w:val="both"/>
        <w:rPr>
          <w:color w:val="000000"/>
          <w:sz w:val="22"/>
          <w:szCs w:val="22"/>
        </w:rPr>
      </w:pPr>
      <w:r w:rsidRPr="00447797">
        <w:rPr>
          <w:color w:val="000000"/>
          <w:sz w:val="22"/>
          <w:szCs w:val="22"/>
        </w:rPr>
        <w:t>Firm Name:</w:t>
      </w:r>
      <w:r w:rsidRPr="00447797">
        <w:rPr>
          <w:color w:val="000000"/>
          <w:sz w:val="22"/>
          <w:szCs w:val="22"/>
        </w:rPr>
        <w:tab/>
        <w:t>_________________________________________________________________</w:t>
      </w:r>
    </w:p>
    <w:p w:rsidR="00360A29" w:rsidRPr="00447797" w:rsidRDefault="00360A29" w:rsidP="00360A29">
      <w:pPr>
        <w:tabs>
          <w:tab w:val="left" w:pos="0"/>
        </w:tabs>
        <w:jc w:val="both"/>
        <w:rPr>
          <w:color w:val="000000"/>
          <w:sz w:val="22"/>
          <w:szCs w:val="22"/>
        </w:rPr>
      </w:pPr>
    </w:p>
    <w:p w:rsidR="00360A29" w:rsidRPr="00447797" w:rsidRDefault="00360A29" w:rsidP="00360A29">
      <w:pPr>
        <w:tabs>
          <w:tab w:val="left" w:pos="0"/>
        </w:tabs>
        <w:jc w:val="both"/>
        <w:rPr>
          <w:color w:val="000000"/>
          <w:sz w:val="22"/>
          <w:szCs w:val="22"/>
        </w:rPr>
      </w:pPr>
    </w:p>
    <w:p w:rsidR="00360A29" w:rsidRPr="00447797" w:rsidRDefault="00360A29" w:rsidP="00360A29">
      <w:pPr>
        <w:tabs>
          <w:tab w:val="left" w:pos="0"/>
        </w:tabs>
        <w:spacing w:line="360" w:lineRule="auto"/>
        <w:jc w:val="both"/>
        <w:rPr>
          <w:i/>
          <w:color w:val="000000"/>
          <w:sz w:val="22"/>
          <w:szCs w:val="22"/>
        </w:rPr>
      </w:pPr>
      <w:r w:rsidRPr="00447797">
        <w:rPr>
          <w:i/>
          <w:color w:val="000000"/>
          <w:sz w:val="22"/>
          <w:szCs w:val="22"/>
        </w:rPr>
        <w:t>STATE OF _____________________________</w:t>
      </w:r>
    </w:p>
    <w:p w:rsidR="00360A29" w:rsidRPr="00447797" w:rsidRDefault="00360A29" w:rsidP="00360A29">
      <w:pPr>
        <w:pStyle w:val="Style0"/>
        <w:tabs>
          <w:tab w:val="left" w:pos="0"/>
        </w:tabs>
        <w:spacing w:line="360" w:lineRule="auto"/>
        <w:jc w:val="both"/>
        <w:rPr>
          <w:rFonts w:ascii="Times New Roman" w:hAnsi="Times New Roman"/>
          <w:i/>
          <w:color w:val="000000"/>
          <w:sz w:val="22"/>
          <w:szCs w:val="22"/>
        </w:rPr>
      </w:pPr>
      <w:r w:rsidRPr="00447797">
        <w:rPr>
          <w:rFonts w:ascii="Times New Roman" w:hAnsi="Times New Roman"/>
          <w:i/>
          <w:color w:val="000000"/>
          <w:sz w:val="22"/>
          <w:szCs w:val="22"/>
        </w:rPr>
        <w:t>COUNTY OF ___________________________</w:t>
      </w:r>
    </w:p>
    <w:p w:rsidR="00360A29" w:rsidRPr="00447797" w:rsidRDefault="00360A29" w:rsidP="00360A29">
      <w:pPr>
        <w:pStyle w:val="Style0"/>
        <w:tabs>
          <w:tab w:val="left" w:pos="0"/>
        </w:tabs>
        <w:spacing w:line="360" w:lineRule="auto"/>
        <w:jc w:val="both"/>
        <w:rPr>
          <w:rFonts w:ascii="Times New Roman" w:hAnsi="Times New Roman"/>
          <w:i/>
          <w:color w:val="000000"/>
          <w:sz w:val="22"/>
          <w:szCs w:val="22"/>
        </w:rPr>
      </w:pPr>
    </w:p>
    <w:p w:rsidR="00360A29" w:rsidRPr="00447797" w:rsidRDefault="00360A29" w:rsidP="00360A29">
      <w:pPr>
        <w:tabs>
          <w:tab w:val="left" w:pos="0"/>
        </w:tabs>
        <w:spacing w:line="360" w:lineRule="auto"/>
        <w:jc w:val="both"/>
        <w:rPr>
          <w:i/>
          <w:color w:val="000000"/>
          <w:sz w:val="22"/>
          <w:szCs w:val="22"/>
        </w:rPr>
      </w:pPr>
      <w:r w:rsidRPr="00447797">
        <w:rPr>
          <w:i/>
          <w:color w:val="000000"/>
          <w:sz w:val="22"/>
          <w:szCs w:val="22"/>
        </w:rPr>
        <w:tab/>
        <w:t xml:space="preserve">Sworn to and subscribed before me this ______ day of ____________________, 20______, by _____________________________________________________, who is/are personally known to me </w:t>
      </w:r>
      <w:r w:rsidRPr="00447797">
        <w:rPr>
          <w:b/>
          <w:i/>
          <w:color w:val="000000"/>
          <w:sz w:val="22"/>
          <w:szCs w:val="22"/>
        </w:rPr>
        <w:t>or</w:t>
      </w:r>
      <w:r w:rsidRPr="00447797">
        <w:rPr>
          <w:i/>
          <w:color w:val="000000"/>
          <w:sz w:val="22"/>
          <w:szCs w:val="22"/>
        </w:rPr>
        <w:t xml:space="preserve"> who has/have produced ____________________________________ as identification.</w:t>
      </w:r>
    </w:p>
    <w:p w:rsidR="00360A29" w:rsidRPr="00447797" w:rsidRDefault="00360A29" w:rsidP="00360A29">
      <w:pPr>
        <w:tabs>
          <w:tab w:val="left" w:pos="0"/>
        </w:tabs>
        <w:jc w:val="both"/>
        <w:rPr>
          <w:i/>
          <w:color w:val="000000"/>
          <w:sz w:val="22"/>
          <w:szCs w:val="22"/>
        </w:rPr>
      </w:pPr>
    </w:p>
    <w:p w:rsidR="00360A29" w:rsidRPr="00447797" w:rsidRDefault="00360A29" w:rsidP="00360A29">
      <w:pPr>
        <w:tabs>
          <w:tab w:val="left" w:pos="4320"/>
          <w:tab w:val="decimal" w:pos="9360"/>
        </w:tabs>
        <w:spacing w:line="360" w:lineRule="auto"/>
        <w:jc w:val="both"/>
        <w:rPr>
          <w:i/>
          <w:color w:val="000000"/>
          <w:sz w:val="22"/>
          <w:szCs w:val="22"/>
        </w:rPr>
      </w:pPr>
      <w:r w:rsidRPr="00447797">
        <w:rPr>
          <w:i/>
          <w:color w:val="000000"/>
          <w:sz w:val="22"/>
          <w:szCs w:val="22"/>
        </w:rPr>
        <w:tab/>
      </w:r>
      <w:r w:rsidRPr="00447797">
        <w:rPr>
          <w:i/>
          <w:color w:val="000000"/>
          <w:sz w:val="22"/>
          <w:szCs w:val="22"/>
        </w:rPr>
        <w:tab/>
        <w:t>______________</w:t>
      </w:r>
      <w:r w:rsidR="007255A1">
        <w:rPr>
          <w:i/>
          <w:color w:val="000000"/>
          <w:sz w:val="22"/>
          <w:szCs w:val="22"/>
        </w:rPr>
        <w:t>_______________________________</w:t>
      </w:r>
    </w:p>
    <w:p w:rsidR="00360A29" w:rsidRPr="00447797" w:rsidRDefault="00360A29" w:rsidP="00360A29">
      <w:pPr>
        <w:tabs>
          <w:tab w:val="left" w:pos="4320"/>
          <w:tab w:val="decimal" w:pos="9360"/>
        </w:tabs>
        <w:spacing w:line="360" w:lineRule="auto"/>
        <w:jc w:val="both"/>
        <w:rPr>
          <w:i/>
          <w:color w:val="000000"/>
          <w:sz w:val="22"/>
          <w:szCs w:val="22"/>
        </w:rPr>
      </w:pPr>
      <w:r w:rsidRPr="00447797">
        <w:rPr>
          <w:i/>
          <w:color w:val="000000"/>
          <w:sz w:val="22"/>
          <w:szCs w:val="22"/>
        </w:rPr>
        <w:tab/>
        <w:t>NOTARY PUBLIC – STATE OF</w:t>
      </w:r>
      <w:r w:rsidRPr="00447797">
        <w:rPr>
          <w:i/>
          <w:color w:val="000000"/>
          <w:sz w:val="22"/>
          <w:szCs w:val="22"/>
        </w:rPr>
        <w:tab/>
        <w:t xml:space="preserve"> ___________________</w:t>
      </w:r>
    </w:p>
    <w:p w:rsidR="00360A29" w:rsidRPr="00447797" w:rsidRDefault="00360A29" w:rsidP="00360A29">
      <w:pPr>
        <w:tabs>
          <w:tab w:val="left" w:pos="4320"/>
          <w:tab w:val="decimal" w:pos="9360"/>
        </w:tabs>
        <w:spacing w:line="360" w:lineRule="auto"/>
        <w:jc w:val="both"/>
        <w:rPr>
          <w:i/>
          <w:color w:val="000000"/>
          <w:sz w:val="22"/>
          <w:szCs w:val="22"/>
        </w:rPr>
      </w:pPr>
      <w:r w:rsidRPr="00447797">
        <w:rPr>
          <w:i/>
          <w:color w:val="000000"/>
          <w:sz w:val="22"/>
          <w:szCs w:val="22"/>
        </w:rPr>
        <w:tab/>
        <w:t>Type or print name:</w:t>
      </w:r>
    </w:p>
    <w:p w:rsidR="00360A29" w:rsidRPr="00447797" w:rsidRDefault="00360A29" w:rsidP="00360A29">
      <w:pPr>
        <w:tabs>
          <w:tab w:val="left" w:pos="4320"/>
          <w:tab w:val="decimal" w:pos="9360"/>
        </w:tabs>
        <w:spacing w:line="360" w:lineRule="auto"/>
        <w:jc w:val="both"/>
        <w:rPr>
          <w:i/>
          <w:color w:val="000000"/>
          <w:sz w:val="22"/>
          <w:szCs w:val="22"/>
        </w:rPr>
      </w:pPr>
      <w:r w:rsidRPr="00447797">
        <w:rPr>
          <w:i/>
          <w:color w:val="000000"/>
          <w:sz w:val="22"/>
          <w:szCs w:val="22"/>
        </w:rPr>
        <w:tab/>
      </w:r>
      <w:r w:rsidRPr="00447797">
        <w:rPr>
          <w:i/>
          <w:color w:val="000000"/>
          <w:sz w:val="22"/>
          <w:szCs w:val="22"/>
        </w:rPr>
        <w:tab/>
        <w:t>______________</w:t>
      </w:r>
      <w:r w:rsidR="007255A1">
        <w:rPr>
          <w:i/>
          <w:color w:val="000000"/>
          <w:sz w:val="22"/>
          <w:szCs w:val="22"/>
        </w:rPr>
        <w:t>______________________________</w:t>
      </w:r>
    </w:p>
    <w:p w:rsidR="00360A29" w:rsidRPr="00447797" w:rsidRDefault="00360A29" w:rsidP="00360A29">
      <w:pPr>
        <w:tabs>
          <w:tab w:val="left" w:pos="4320"/>
          <w:tab w:val="decimal" w:pos="9360"/>
        </w:tabs>
        <w:spacing w:line="360" w:lineRule="auto"/>
        <w:jc w:val="both"/>
        <w:rPr>
          <w:i/>
          <w:color w:val="000000"/>
          <w:sz w:val="22"/>
          <w:szCs w:val="22"/>
        </w:rPr>
      </w:pPr>
      <w:r w:rsidRPr="00447797">
        <w:rPr>
          <w:i/>
          <w:color w:val="000000"/>
          <w:sz w:val="22"/>
          <w:szCs w:val="22"/>
        </w:rPr>
        <w:tab/>
        <w:t>Commission No.:</w:t>
      </w:r>
      <w:r w:rsidRPr="00447797">
        <w:rPr>
          <w:i/>
          <w:color w:val="000000"/>
          <w:sz w:val="22"/>
          <w:szCs w:val="22"/>
        </w:rPr>
        <w:tab/>
        <w:t>________________________________</w:t>
      </w:r>
    </w:p>
    <w:p w:rsidR="00360A29" w:rsidRPr="00447797" w:rsidRDefault="00360A29" w:rsidP="00360A29">
      <w:pPr>
        <w:tabs>
          <w:tab w:val="left" w:pos="4320"/>
          <w:tab w:val="decimal" w:pos="9360"/>
        </w:tabs>
        <w:spacing w:line="360" w:lineRule="auto"/>
        <w:jc w:val="both"/>
        <w:rPr>
          <w:sz w:val="22"/>
          <w:szCs w:val="22"/>
        </w:rPr>
      </w:pPr>
      <w:r w:rsidRPr="00447797">
        <w:rPr>
          <w:i/>
          <w:color w:val="000000"/>
          <w:sz w:val="22"/>
          <w:szCs w:val="22"/>
        </w:rPr>
        <w:t>(Seal)</w:t>
      </w:r>
      <w:r w:rsidRPr="00447797">
        <w:rPr>
          <w:i/>
          <w:color w:val="000000"/>
          <w:sz w:val="22"/>
          <w:szCs w:val="22"/>
        </w:rPr>
        <w:tab/>
        <w:t>Commission Expires:</w:t>
      </w:r>
      <w:r w:rsidRPr="00447797">
        <w:rPr>
          <w:i/>
          <w:color w:val="000000"/>
          <w:sz w:val="22"/>
          <w:szCs w:val="22"/>
        </w:rPr>
        <w:tab/>
        <w:t>_____________________________</w:t>
      </w:r>
    </w:p>
    <w:p w:rsidR="00360A29" w:rsidRPr="001F33C9" w:rsidRDefault="00447797" w:rsidP="001F33C9">
      <w:pPr>
        <w:widowControl/>
        <w:rPr>
          <w:b/>
          <w:bCs/>
          <w:caps/>
          <w:szCs w:val="24"/>
        </w:rPr>
      </w:pPr>
      <w:bookmarkStart w:id="24" w:name="_Ref419115926"/>
      <w:r>
        <w:rPr>
          <w:caps/>
          <w:szCs w:val="24"/>
        </w:rPr>
        <w:br w:type="page"/>
      </w:r>
      <w:r w:rsidR="00960648" w:rsidRPr="001F33C9">
        <w:rPr>
          <w:b/>
          <w:bCs/>
          <w:caps/>
          <w:szCs w:val="24"/>
        </w:rPr>
        <w:lastRenderedPageBreak/>
        <w:t>9.0</w:t>
      </w:r>
      <w:r w:rsidR="00960648" w:rsidRPr="001F33C9">
        <w:rPr>
          <w:b/>
          <w:bCs/>
          <w:caps/>
          <w:szCs w:val="24"/>
        </w:rPr>
        <w:tab/>
      </w:r>
      <w:r w:rsidR="00360A29" w:rsidRPr="001F33C9">
        <w:rPr>
          <w:b/>
          <w:bCs/>
          <w:caps/>
          <w:szCs w:val="24"/>
        </w:rPr>
        <w:t>Certification Regarding Debarment (Prime)</w:t>
      </w:r>
      <w:bookmarkEnd w:id="24"/>
    </w:p>
    <w:p w:rsidR="00360A29" w:rsidRPr="004F2440" w:rsidRDefault="00360A29" w:rsidP="00360A29">
      <w:pPr>
        <w:jc w:val="center"/>
        <w:rPr>
          <w:b/>
          <w:sz w:val="20"/>
        </w:rPr>
      </w:pPr>
    </w:p>
    <w:p w:rsidR="00360A29" w:rsidRPr="004239D4" w:rsidRDefault="00360A29" w:rsidP="00360A29">
      <w:pPr>
        <w:jc w:val="center"/>
        <w:rPr>
          <w:b/>
        </w:rPr>
      </w:pPr>
      <w:r w:rsidRPr="004239D4">
        <w:rPr>
          <w:b/>
        </w:rPr>
        <w:t>Certification Regarding</w:t>
      </w:r>
    </w:p>
    <w:p w:rsidR="00360A29" w:rsidRPr="004239D4" w:rsidRDefault="00360A29" w:rsidP="00360A29">
      <w:pPr>
        <w:jc w:val="center"/>
        <w:rPr>
          <w:b/>
        </w:rPr>
      </w:pPr>
      <w:r w:rsidRPr="004239D4">
        <w:rPr>
          <w:b/>
        </w:rPr>
        <w:t>Debarment, Suspension,</w:t>
      </w:r>
    </w:p>
    <w:p w:rsidR="00360A29" w:rsidRPr="004239D4" w:rsidRDefault="00360A29" w:rsidP="00360A29">
      <w:pPr>
        <w:jc w:val="center"/>
        <w:rPr>
          <w:b/>
        </w:rPr>
      </w:pPr>
      <w:r w:rsidRPr="004239D4">
        <w:rPr>
          <w:b/>
        </w:rPr>
        <w:t>And Other Responsibility Matters</w:t>
      </w:r>
    </w:p>
    <w:p w:rsidR="00360A29" w:rsidRPr="004239D4" w:rsidRDefault="00360A29" w:rsidP="00360A29">
      <w:pPr>
        <w:jc w:val="center"/>
        <w:rPr>
          <w:b/>
        </w:rPr>
      </w:pPr>
      <w:r w:rsidRPr="004239D4">
        <w:rPr>
          <w:b/>
        </w:rPr>
        <w:t>Primary Covered Transactions</w:t>
      </w:r>
    </w:p>
    <w:p w:rsidR="00360A29" w:rsidRPr="004F2440" w:rsidRDefault="00360A29" w:rsidP="00360A29">
      <w:pPr>
        <w:pStyle w:val="Heading6"/>
        <w:rPr>
          <w:sz w:val="20"/>
          <w:highlight w:val="yellow"/>
        </w:rPr>
      </w:pPr>
    </w:p>
    <w:p w:rsidR="00360A29" w:rsidRPr="001B37C0" w:rsidRDefault="00360A29" w:rsidP="00360A29">
      <w:pPr>
        <w:pStyle w:val="Heading7"/>
        <w:jc w:val="center"/>
        <w:rPr>
          <w:rFonts w:ascii="Times New Roman" w:hAnsi="Times New Roman"/>
          <w:b/>
          <w:bCs/>
        </w:rPr>
      </w:pPr>
      <w:r w:rsidRPr="001B37C0">
        <w:rPr>
          <w:rFonts w:ascii="Times New Roman" w:hAnsi="Times New Roman"/>
          <w:b/>
        </w:rPr>
        <w:t>TO BE COMPLETED BY PRIME CONTRACTOR</w:t>
      </w:r>
      <w:r w:rsidR="00F46C55">
        <w:rPr>
          <w:rFonts w:ascii="Times New Roman" w:hAnsi="Times New Roman"/>
          <w:b/>
        </w:rPr>
        <w:t xml:space="preserve"> (</w:t>
      </w:r>
      <w:r w:rsidR="00F25791">
        <w:rPr>
          <w:rFonts w:ascii="Times New Roman" w:hAnsi="Times New Roman"/>
          <w:b/>
        </w:rPr>
        <w:t>CONSULTANT</w:t>
      </w:r>
      <w:r w:rsidR="00F46C55">
        <w:rPr>
          <w:rFonts w:ascii="Times New Roman" w:hAnsi="Times New Roman"/>
          <w:b/>
        </w:rPr>
        <w:t>)</w:t>
      </w:r>
    </w:p>
    <w:p w:rsidR="00360A29" w:rsidRPr="004F2440" w:rsidRDefault="00360A29" w:rsidP="00360A29">
      <w:pPr>
        <w:rPr>
          <w:sz w:val="20"/>
        </w:rPr>
      </w:pPr>
    </w:p>
    <w:p w:rsidR="00360A29" w:rsidRPr="004239D4" w:rsidRDefault="00360A29" w:rsidP="00ED5E4E">
      <w:pPr>
        <w:widowControl/>
        <w:numPr>
          <w:ilvl w:val="0"/>
          <w:numId w:val="48"/>
        </w:numPr>
        <w:ind w:hanging="720"/>
        <w:jc w:val="both"/>
      </w:pPr>
      <w:r w:rsidRPr="004239D4">
        <w:t>The prospective primary participant (</w:t>
      </w:r>
      <w:r w:rsidR="00F25791">
        <w:t>Consultant</w:t>
      </w:r>
      <w:r w:rsidRPr="004239D4">
        <w:t xml:space="preserve">) certifies to the best of its knowledge and belief, that it and its principals (subcontractors and suppliers):  </w:t>
      </w:r>
    </w:p>
    <w:p w:rsidR="00360A29" w:rsidRPr="004F2440" w:rsidRDefault="00360A29" w:rsidP="00ED5E4E">
      <w:pPr>
        <w:jc w:val="both"/>
        <w:rPr>
          <w:sz w:val="20"/>
        </w:rPr>
      </w:pPr>
    </w:p>
    <w:p w:rsidR="00360A29" w:rsidRPr="004239D4" w:rsidRDefault="00360A29" w:rsidP="00ED5E4E">
      <w:pPr>
        <w:numPr>
          <w:ilvl w:val="0"/>
          <w:numId w:val="49"/>
        </w:numPr>
        <w:ind w:hanging="720"/>
        <w:jc w:val="both"/>
      </w:pPr>
      <w:r w:rsidRPr="004239D4">
        <w:t xml:space="preserve">Are not presently debarred, suspended, proposed for debarment, declared ineligible, or voluntarily excluded from covered transactions by any Federal department or agency;         </w:t>
      </w:r>
    </w:p>
    <w:p w:rsidR="00360A29" w:rsidRPr="004239D4" w:rsidRDefault="00360A29" w:rsidP="00ED5E4E">
      <w:pPr>
        <w:ind w:left="1440" w:hanging="720"/>
        <w:jc w:val="both"/>
      </w:pPr>
    </w:p>
    <w:p w:rsidR="00360A29" w:rsidRPr="004239D4" w:rsidRDefault="00360A29" w:rsidP="00ED5E4E">
      <w:pPr>
        <w:numPr>
          <w:ilvl w:val="0"/>
          <w:numId w:val="49"/>
        </w:numPr>
        <w:ind w:hanging="720"/>
        <w:jc w:val="both"/>
      </w:pPr>
      <w:r w:rsidRPr="004239D4">
        <w:t>Have not within a three</w:t>
      </w:r>
      <w:r>
        <w:t xml:space="preserve"> (3) </w:t>
      </w:r>
      <w:r w:rsidRPr="004239D4">
        <w:t>year period preceding this bid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60A29" w:rsidRPr="004F2440" w:rsidRDefault="00360A29" w:rsidP="00ED5E4E">
      <w:pPr>
        <w:ind w:left="1440" w:hanging="720"/>
        <w:jc w:val="both"/>
        <w:rPr>
          <w:sz w:val="20"/>
        </w:rPr>
      </w:pPr>
    </w:p>
    <w:p w:rsidR="00360A29" w:rsidRPr="004239D4" w:rsidRDefault="00360A29" w:rsidP="00ED5E4E">
      <w:pPr>
        <w:numPr>
          <w:ilvl w:val="0"/>
          <w:numId w:val="49"/>
        </w:numPr>
        <w:ind w:hanging="720"/>
        <w:jc w:val="both"/>
      </w:pPr>
      <w:r w:rsidRPr="004239D4">
        <w:t>Are not presently indicted for or otherwise criminally or civilly charged by a government entity (Federal, State, or local) with commission of any of the offenses enumerated in paragraph (1) (b) of this certification; and</w:t>
      </w:r>
    </w:p>
    <w:p w:rsidR="00360A29" w:rsidRPr="004F2440" w:rsidRDefault="00360A29" w:rsidP="00ED5E4E">
      <w:pPr>
        <w:ind w:left="1440" w:hanging="720"/>
        <w:jc w:val="both"/>
        <w:rPr>
          <w:sz w:val="20"/>
        </w:rPr>
      </w:pPr>
    </w:p>
    <w:p w:rsidR="00360A29" w:rsidRPr="004239D4" w:rsidRDefault="00360A29" w:rsidP="00ED5E4E">
      <w:pPr>
        <w:numPr>
          <w:ilvl w:val="0"/>
          <w:numId w:val="49"/>
        </w:numPr>
        <w:ind w:hanging="720"/>
        <w:jc w:val="both"/>
      </w:pPr>
      <w:r w:rsidRPr="004239D4">
        <w:t>Have not within a three-year period preceding this bid proposal had one or more public transactions (Federal, State, or local) terminated for cause or default.</w:t>
      </w:r>
    </w:p>
    <w:p w:rsidR="00360A29" w:rsidRPr="004F2440" w:rsidRDefault="00360A29" w:rsidP="00ED5E4E">
      <w:pPr>
        <w:jc w:val="both"/>
        <w:rPr>
          <w:sz w:val="20"/>
        </w:rPr>
      </w:pPr>
    </w:p>
    <w:p w:rsidR="00564289" w:rsidRDefault="00360A29" w:rsidP="00ED5E4E">
      <w:pPr>
        <w:widowControl/>
        <w:numPr>
          <w:ilvl w:val="0"/>
          <w:numId w:val="48"/>
        </w:numPr>
        <w:ind w:hanging="720"/>
        <w:jc w:val="both"/>
      </w:pPr>
      <w:r w:rsidRPr="004239D4">
        <w:t>Where the prospective primary participant is unable to certify to any of the statements in this certification, such prospective participant shall attach an explanation to this bid proposal</w:t>
      </w:r>
    </w:p>
    <w:p w:rsidR="00DE4FB6" w:rsidRDefault="00DE4FB6" w:rsidP="00ED5E4E">
      <w:pPr>
        <w:tabs>
          <w:tab w:val="right" w:pos="9360"/>
        </w:tabs>
      </w:pPr>
    </w:p>
    <w:p w:rsidR="00ED5E4E" w:rsidRDefault="00ED5E4E" w:rsidP="00ED5E4E">
      <w:pPr>
        <w:tabs>
          <w:tab w:val="right" w:pos="9360"/>
        </w:tabs>
      </w:pPr>
    </w:p>
    <w:p w:rsidR="00564289" w:rsidRPr="004953A0" w:rsidRDefault="00564289" w:rsidP="00ED5E4E">
      <w:pPr>
        <w:tabs>
          <w:tab w:val="right" w:pos="9360"/>
        </w:tabs>
        <w:rPr>
          <w:szCs w:val="24"/>
        </w:rPr>
      </w:pPr>
      <w:r w:rsidRPr="004953A0">
        <w:rPr>
          <w:szCs w:val="24"/>
        </w:rPr>
        <w:t>______________________________________</w:t>
      </w:r>
      <w:r w:rsidRPr="004953A0">
        <w:rPr>
          <w:szCs w:val="24"/>
        </w:rPr>
        <w:tab/>
        <w:t>__________________</w:t>
      </w:r>
    </w:p>
    <w:p w:rsidR="00564289" w:rsidRPr="004953A0" w:rsidRDefault="00564289" w:rsidP="00564289">
      <w:pPr>
        <w:tabs>
          <w:tab w:val="right" w:pos="9360"/>
        </w:tabs>
        <w:rPr>
          <w:szCs w:val="24"/>
        </w:rPr>
      </w:pPr>
      <w:r w:rsidRPr="004953A0">
        <w:rPr>
          <w:szCs w:val="24"/>
        </w:rPr>
        <w:t xml:space="preserve">Name and Title </w:t>
      </w:r>
      <w:r w:rsidRPr="004953A0">
        <w:rPr>
          <w:szCs w:val="24"/>
        </w:rPr>
        <w:tab/>
      </w:r>
      <w:r>
        <w:rPr>
          <w:szCs w:val="24"/>
        </w:rPr>
        <w:t>Date</w:t>
      </w:r>
    </w:p>
    <w:p w:rsidR="00564289" w:rsidRPr="004953A0" w:rsidRDefault="00564289" w:rsidP="00564289">
      <w:pPr>
        <w:tabs>
          <w:tab w:val="right" w:pos="9360"/>
        </w:tabs>
        <w:rPr>
          <w:szCs w:val="24"/>
        </w:rPr>
      </w:pPr>
    </w:p>
    <w:p w:rsidR="00564289" w:rsidRPr="004953A0" w:rsidRDefault="00564289" w:rsidP="00564289">
      <w:pPr>
        <w:tabs>
          <w:tab w:val="right" w:pos="9360"/>
        </w:tabs>
        <w:rPr>
          <w:szCs w:val="24"/>
        </w:rPr>
      </w:pPr>
      <w:r w:rsidRPr="004953A0">
        <w:rPr>
          <w:szCs w:val="24"/>
        </w:rPr>
        <w:t>____________________________</w:t>
      </w:r>
      <w:r>
        <w:rPr>
          <w:szCs w:val="24"/>
        </w:rPr>
        <w:t>_</w:t>
      </w:r>
      <w:r w:rsidRPr="004953A0">
        <w:rPr>
          <w:szCs w:val="24"/>
        </w:rPr>
        <w:t>_________</w:t>
      </w:r>
    </w:p>
    <w:p w:rsidR="00564289" w:rsidRPr="004953A0" w:rsidRDefault="00564289" w:rsidP="00564289">
      <w:pPr>
        <w:tabs>
          <w:tab w:val="right" w:pos="9360"/>
        </w:tabs>
        <w:rPr>
          <w:szCs w:val="24"/>
        </w:rPr>
      </w:pPr>
      <w:r w:rsidRPr="004953A0">
        <w:rPr>
          <w:szCs w:val="24"/>
        </w:rPr>
        <w:t>Signature</w:t>
      </w:r>
    </w:p>
    <w:p w:rsidR="00564289" w:rsidRPr="004953A0" w:rsidRDefault="00564289" w:rsidP="00564289">
      <w:pPr>
        <w:tabs>
          <w:tab w:val="right" w:pos="9360"/>
        </w:tabs>
        <w:rPr>
          <w:szCs w:val="24"/>
        </w:rPr>
      </w:pPr>
    </w:p>
    <w:p w:rsidR="00564289" w:rsidRPr="004953A0" w:rsidRDefault="00564289" w:rsidP="00564289">
      <w:pPr>
        <w:tabs>
          <w:tab w:val="right" w:pos="9360"/>
        </w:tabs>
        <w:rPr>
          <w:szCs w:val="24"/>
        </w:rPr>
      </w:pPr>
      <w:r w:rsidRPr="004953A0">
        <w:rPr>
          <w:szCs w:val="24"/>
        </w:rPr>
        <w:t>______________________________________</w:t>
      </w:r>
    </w:p>
    <w:p w:rsidR="00564289" w:rsidRPr="004953A0" w:rsidRDefault="00564289" w:rsidP="00564289">
      <w:pPr>
        <w:tabs>
          <w:tab w:val="right" w:pos="9360"/>
        </w:tabs>
        <w:rPr>
          <w:szCs w:val="24"/>
        </w:rPr>
      </w:pPr>
      <w:r w:rsidRPr="004953A0">
        <w:rPr>
          <w:szCs w:val="24"/>
        </w:rPr>
        <w:t>Firm</w:t>
      </w:r>
    </w:p>
    <w:p w:rsidR="00564289" w:rsidRPr="004953A0" w:rsidRDefault="00564289" w:rsidP="00564289">
      <w:pPr>
        <w:tabs>
          <w:tab w:val="right" w:pos="9360"/>
        </w:tabs>
        <w:rPr>
          <w:szCs w:val="24"/>
        </w:rPr>
      </w:pPr>
    </w:p>
    <w:p w:rsidR="00564289" w:rsidRPr="004953A0" w:rsidRDefault="00564289" w:rsidP="00564289">
      <w:pPr>
        <w:tabs>
          <w:tab w:val="right" w:pos="9360"/>
        </w:tabs>
        <w:rPr>
          <w:szCs w:val="24"/>
        </w:rPr>
      </w:pPr>
      <w:r w:rsidRPr="004953A0">
        <w:rPr>
          <w:szCs w:val="24"/>
        </w:rPr>
        <w:t>___________________________</w:t>
      </w:r>
      <w:r>
        <w:rPr>
          <w:szCs w:val="24"/>
        </w:rPr>
        <w:t>_________________________________________</w:t>
      </w:r>
      <w:r w:rsidRPr="004953A0">
        <w:rPr>
          <w:szCs w:val="24"/>
        </w:rPr>
        <w:t>__________</w:t>
      </w:r>
    </w:p>
    <w:p w:rsidR="00564289" w:rsidRPr="004953A0" w:rsidRDefault="00564289" w:rsidP="00564289">
      <w:pPr>
        <w:tabs>
          <w:tab w:val="right" w:pos="9360"/>
        </w:tabs>
        <w:rPr>
          <w:szCs w:val="24"/>
        </w:rPr>
      </w:pPr>
      <w:r w:rsidRPr="004953A0">
        <w:rPr>
          <w:szCs w:val="24"/>
        </w:rPr>
        <w:t>Street address</w:t>
      </w:r>
      <w:r>
        <w:rPr>
          <w:szCs w:val="24"/>
        </w:rPr>
        <w:tab/>
      </w:r>
      <w:r w:rsidRPr="004953A0">
        <w:rPr>
          <w:szCs w:val="24"/>
        </w:rPr>
        <w:t>City, State, Zip</w:t>
      </w:r>
    </w:p>
    <w:p w:rsidR="00DE4FB6" w:rsidRPr="00DE4FB6" w:rsidRDefault="00DE4FB6" w:rsidP="00DE4FB6">
      <w:pPr>
        <w:tabs>
          <w:tab w:val="right" w:pos="9360"/>
        </w:tabs>
        <w:rPr>
          <w:szCs w:val="24"/>
        </w:rPr>
      </w:pPr>
      <w:bookmarkStart w:id="25" w:name="_Ref419115933"/>
    </w:p>
    <w:p w:rsidR="00360A29" w:rsidRPr="00906CFC" w:rsidRDefault="00360A29" w:rsidP="001F33C9">
      <w:pPr>
        <w:pStyle w:val="Heading1"/>
        <w:numPr>
          <w:ilvl w:val="0"/>
          <w:numId w:val="57"/>
        </w:numPr>
        <w:jc w:val="left"/>
        <w:rPr>
          <w:i/>
          <w:caps/>
          <w:sz w:val="24"/>
          <w:szCs w:val="24"/>
        </w:rPr>
      </w:pPr>
      <w:r w:rsidRPr="00906CFC">
        <w:rPr>
          <w:caps/>
          <w:sz w:val="24"/>
          <w:szCs w:val="24"/>
        </w:rPr>
        <w:lastRenderedPageBreak/>
        <w:t>Certification Regarding Debarment (Sub)</w:t>
      </w:r>
      <w:bookmarkEnd w:id="25"/>
    </w:p>
    <w:p w:rsidR="00360A29" w:rsidRDefault="00360A29" w:rsidP="00360A29">
      <w:pPr>
        <w:jc w:val="center"/>
        <w:rPr>
          <w:b/>
        </w:rPr>
      </w:pPr>
    </w:p>
    <w:p w:rsidR="00360A29" w:rsidRPr="004239D4" w:rsidRDefault="00360A29" w:rsidP="00360A29">
      <w:pPr>
        <w:jc w:val="center"/>
        <w:rPr>
          <w:b/>
        </w:rPr>
      </w:pPr>
      <w:r w:rsidRPr="004239D4">
        <w:rPr>
          <w:b/>
        </w:rPr>
        <w:t>Certification Regarding</w:t>
      </w:r>
    </w:p>
    <w:p w:rsidR="00360A29" w:rsidRPr="004239D4" w:rsidRDefault="00360A29" w:rsidP="00360A29">
      <w:pPr>
        <w:jc w:val="center"/>
        <w:rPr>
          <w:b/>
        </w:rPr>
      </w:pPr>
      <w:r w:rsidRPr="004239D4">
        <w:rPr>
          <w:b/>
        </w:rPr>
        <w:t>Debarment, Suspension, Ineligibility</w:t>
      </w:r>
    </w:p>
    <w:p w:rsidR="00360A29" w:rsidRPr="004239D4" w:rsidRDefault="00360A29" w:rsidP="00360A29">
      <w:pPr>
        <w:jc w:val="center"/>
        <w:rPr>
          <w:b/>
        </w:rPr>
      </w:pPr>
      <w:r w:rsidRPr="004239D4">
        <w:rPr>
          <w:b/>
        </w:rPr>
        <w:t>And Voluntary Exclusion</w:t>
      </w:r>
    </w:p>
    <w:p w:rsidR="00360A29" w:rsidRPr="004239D4" w:rsidRDefault="00360A29" w:rsidP="00360A29">
      <w:pPr>
        <w:pStyle w:val="Heading6"/>
        <w:rPr>
          <w:sz w:val="24"/>
          <w:szCs w:val="24"/>
          <w:highlight w:val="yellow"/>
        </w:rPr>
      </w:pPr>
    </w:p>
    <w:p w:rsidR="00360A29" w:rsidRPr="004239D4" w:rsidRDefault="00360A29" w:rsidP="00360A29">
      <w:pPr>
        <w:jc w:val="center"/>
        <w:rPr>
          <w:b/>
        </w:rPr>
      </w:pPr>
      <w:r w:rsidRPr="004239D4">
        <w:rPr>
          <w:b/>
        </w:rPr>
        <w:t>TO BE COMPLETED BY ALL SUBCONTRACTORS</w:t>
      </w:r>
      <w:r w:rsidR="00F25791">
        <w:rPr>
          <w:b/>
        </w:rPr>
        <w:t xml:space="preserve"> (SUBCONSULTANTS)</w:t>
      </w:r>
    </w:p>
    <w:p w:rsidR="00360A29" w:rsidRPr="00D9193C" w:rsidRDefault="00360A29" w:rsidP="00ED5E4E">
      <w:pPr>
        <w:rPr>
          <w:sz w:val="20"/>
        </w:rPr>
      </w:pPr>
    </w:p>
    <w:p w:rsidR="00360A29" w:rsidRPr="004239D4" w:rsidRDefault="00360A29" w:rsidP="00ED5E4E">
      <w:pPr>
        <w:widowControl/>
        <w:numPr>
          <w:ilvl w:val="0"/>
          <w:numId w:val="50"/>
        </w:numPr>
        <w:ind w:hanging="720"/>
        <w:jc w:val="both"/>
      </w:pPr>
      <w:r w:rsidRPr="004239D4">
        <w:t>The prospective participant (</w:t>
      </w:r>
      <w:r w:rsidR="00F25791">
        <w:t>sub</w:t>
      </w:r>
      <w:r w:rsidRPr="004239D4">
        <w:t>contractor</w:t>
      </w:r>
      <w:r w:rsidR="00F25791">
        <w:t xml:space="preserve"> / subconsultant</w:t>
      </w:r>
      <w:r w:rsidRPr="004239D4">
        <w:t xml:space="preserve">) certifies to the best of its knowledge and belief, that it and its principals (subcontractors and suppliers):  </w:t>
      </w:r>
    </w:p>
    <w:p w:rsidR="00360A29" w:rsidRPr="00D9193C" w:rsidRDefault="00360A29" w:rsidP="00ED5E4E">
      <w:pPr>
        <w:jc w:val="both"/>
        <w:rPr>
          <w:sz w:val="20"/>
        </w:rPr>
      </w:pPr>
    </w:p>
    <w:p w:rsidR="00360A29" w:rsidRDefault="00360A29" w:rsidP="00ED5E4E">
      <w:pPr>
        <w:numPr>
          <w:ilvl w:val="0"/>
          <w:numId w:val="51"/>
        </w:numPr>
        <w:ind w:left="1440" w:hanging="720"/>
        <w:jc w:val="both"/>
      </w:pPr>
      <w:r w:rsidRPr="004239D4">
        <w:t>Are not presently debarred, suspended, proposed for debarment, declared ineligible, or voluntarily excluded from covered transactions by any Federal department or agency;</w:t>
      </w:r>
    </w:p>
    <w:p w:rsidR="00DE4FB6" w:rsidRPr="004239D4" w:rsidRDefault="00DE4FB6" w:rsidP="00ED5E4E">
      <w:pPr>
        <w:ind w:left="1440" w:hanging="720"/>
        <w:jc w:val="both"/>
      </w:pPr>
    </w:p>
    <w:p w:rsidR="00360A29" w:rsidRPr="004239D4" w:rsidRDefault="00360A29" w:rsidP="00ED5E4E">
      <w:pPr>
        <w:numPr>
          <w:ilvl w:val="0"/>
          <w:numId w:val="51"/>
        </w:numPr>
        <w:ind w:left="1440" w:hanging="720"/>
        <w:jc w:val="both"/>
      </w:pPr>
      <w:r w:rsidRPr="004239D4">
        <w:t>Have not within a three</w:t>
      </w:r>
      <w:r>
        <w:t xml:space="preserve"> (3) </w:t>
      </w:r>
      <w:r w:rsidRPr="004239D4">
        <w:t>year period preceding this bid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60A29" w:rsidRPr="00D9193C" w:rsidRDefault="00360A29" w:rsidP="00ED5E4E">
      <w:pPr>
        <w:ind w:left="1440" w:hanging="720"/>
        <w:jc w:val="both"/>
        <w:rPr>
          <w:sz w:val="20"/>
        </w:rPr>
      </w:pPr>
    </w:p>
    <w:p w:rsidR="00360A29" w:rsidRPr="004239D4" w:rsidRDefault="00360A29" w:rsidP="00ED5E4E">
      <w:pPr>
        <w:numPr>
          <w:ilvl w:val="0"/>
          <w:numId w:val="51"/>
        </w:numPr>
        <w:ind w:left="1440" w:hanging="720"/>
        <w:jc w:val="both"/>
      </w:pPr>
      <w:r w:rsidRPr="004239D4">
        <w:t>Are not presently indicted for or otherwise criminally or civilly charged by a government entity (Federal, State, or local) with commission of any of the offenses enumerated in paragraph (1) (b) of this certification; and</w:t>
      </w:r>
    </w:p>
    <w:p w:rsidR="00360A29" w:rsidRPr="00D9193C" w:rsidRDefault="00360A29" w:rsidP="00ED5E4E">
      <w:pPr>
        <w:ind w:left="1440" w:hanging="720"/>
        <w:jc w:val="both"/>
        <w:rPr>
          <w:sz w:val="20"/>
        </w:rPr>
      </w:pPr>
    </w:p>
    <w:p w:rsidR="00360A29" w:rsidRPr="004239D4" w:rsidRDefault="00360A29" w:rsidP="00ED5E4E">
      <w:pPr>
        <w:numPr>
          <w:ilvl w:val="0"/>
          <w:numId w:val="51"/>
        </w:numPr>
        <w:ind w:left="1440" w:hanging="720"/>
        <w:jc w:val="both"/>
      </w:pPr>
      <w:r w:rsidRPr="004239D4">
        <w:t>Have not within a three-year period preceding this bid proposal had one or more public transactions (Federal, State, or local) terminated for cause or default.</w:t>
      </w:r>
    </w:p>
    <w:p w:rsidR="00360A29" w:rsidRPr="00D9193C" w:rsidRDefault="00360A29" w:rsidP="00ED5E4E">
      <w:pPr>
        <w:jc w:val="both"/>
        <w:rPr>
          <w:sz w:val="20"/>
        </w:rPr>
      </w:pPr>
    </w:p>
    <w:p w:rsidR="00360A29" w:rsidRPr="004239D4" w:rsidRDefault="00360A29" w:rsidP="00ED5E4E">
      <w:pPr>
        <w:widowControl/>
        <w:numPr>
          <w:ilvl w:val="0"/>
          <w:numId w:val="50"/>
        </w:numPr>
        <w:ind w:hanging="720"/>
        <w:jc w:val="both"/>
      </w:pPr>
      <w:r w:rsidRPr="004239D4">
        <w:t>Where the prospective participant is unable to certify to any of the statements in this certification, such prospective participant shall attach an explanat</w:t>
      </w:r>
      <w:r w:rsidR="00DE4FB6">
        <w:t>ion to this bid proposal.</w:t>
      </w:r>
    </w:p>
    <w:p w:rsidR="00ED5E4E" w:rsidRDefault="00ED5E4E" w:rsidP="00ED5E4E">
      <w:pPr>
        <w:tabs>
          <w:tab w:val="right" w:pos="9360"/>
        </w:tabs>
      </w:pPr>
    </w:p>
    <w:p w:rsidR="00ED5E4E" w:rsidRPr="004953A0" w:rsidRDefault="00ED5E4E" w:rsidP="00ED5E4E">
      <w:pPr>
        <w:tabs>
          <w:tab w:val="num" w:pos="0"/>
          <w:tab w:val="right" w:pos="9360"/>
        </w:tabs>
        <w:rPr>
          <w:szCs w:val="24"/>
        </w:rPr>
      </w:pPr>
      <w:r w:rsidRPr="004953A0">
        <w:rPr>
          <w:szCs w:val="24"/>
        </w:rPr>
        <w:t>______________________________________</w:t>
      </w:r>
      <w:r w:rsidRPr="004953A0">
        <w:rPr>
          <w:szCs w:val="24"/>
        </w:rPr>
        <w:tab/>
        <w:t>__________________</w:t>
      </w:r>
    </w:p>
    <w:p w:rsidR="00ED5E4E" w:rsidRPr="004953A0" w:rsidRDefault="00ED5E4E" w:rsidP="00ED5E4E">
      <w:pPr>
        <w:tabs>
          <w:tab w:val="num" w:pos="0"/>
          <w:tab w:val="right" w:pos="9360"/>
        </w:tabs>
        <w:rPr>
          <w:szCs w:val="24"/>
        </w:rPr>
      </w:pPr>
      <w:r w:rsidRPr="004953A0">
        <w:rPr>
          <w:szCs w:val="24"/>
        </w:rPr>
        <w:t xml:space="preserve">Name and Title </w:t>
      </w:r>
      <w:r w:rsidRPr="004953A0">
        <w:rPr>
          <w:szCs w:val="24"/>
        </w:rPr>
        <w:tab/>
      </w:r>
      <w:r>
        <w:rPr>
          <w:szCs w:val="24"/>
        </w:rPr>
        <w:t>Date</w:t>
      </w:r>
    </w:p>
    <w:p w:rsidR="00ED5E4E" w:rsidRPr="004953A0" w:rsidRDefault="00ED5E4E" w:rsidP="00ED5E4E">
      <w:pPr>
        <w:tabs>
          <w:tab w:val="num" w:pos="0"/>
          <w:tab w:val="right" w:pos="9360"/>
        </w:tabs>
        <w:rPr>
          <w:szCs w:val="24"/>
        </w:rPr>
      </w:pPr>
    </w:p>
    <w:p w:rsidR="00ED5E4E" w:rsidRPr="004953A0" w:rsidRDefault="00ED5E4E" w:rsidP="00ED5E4E">
      <w:pPr>
        <w:tabs>
          <w:tab w:val="num" w:pos="0"/>
          <w:tab w:val="right" w:pos="9360"/>
        </w:tabs>
        <w:rPr>
          <w:szCs w:val="24"/>
        </w:rPr>
      </w:pPr>
      <w:r w:rsidRPr="004953A0">
        <w:rPr>
          <w:szCs w:val="24"/>
        </w:rPr>
        <w:t>____________________________</w:t>
      </w:r>
      <w:r>
        <w:rPr>
          <w:szCs w:val="24"/>
        </w:rPr>
        <w:t>_</w:t>
      </w:r>
      <w:r w:rsidRPr="004953A0">
        <w:rPr>
          <w:szCs w:val="24"/>
        </w:rPr>
        <w:t>_________</w:t>
      </w:r>
    </w:p>
    <w:p w:rsidR="00ED5E4E" w:rsidRPr="004953A0" w:rsidRDefault="00ED5E4E" w:rsidP="00ED5E4E">
      <w:pPr>
        <w:tabs>
          <w:tab w:val="num" w:pos="0"/>
          <w:tab w:val="right" w:pos="9360"/>
        </w:tabs>
        <w:rPr>
          <w:szCs w:val="24"/>
        </w:rPr>
      </w:pPr>
      <w:r w:rsidRPr="004953A0">
        <w:rPr>
          <w:szCs w:val="24"/>
        </w:rPr>
        <w:t>Signature</w:t>
      </w:r>
    </w:p>
    <w:p w:rsidR="00ED5E4E" w:rsidRPr="004953A0" w:rsidRDefault="00ED5E4E" w:rsidP="00ED5E4E">
      <w:pPr>
        <w:tabs>
          <w:tab w:val="num" w:pos="0"/>
          <w:tab w:val="right" w:pos="9360"/>
        </w:tabs>
        <w:rPr>
          <w:szCs w:val="24"/>
        </w:rPr>
      </w:pPr>
    </w:p>
    <w:p w:rsidR="00ED5E4E" w:rsidRPr="004953A0" w:rsidRDefault="00ED5E4E" w:rsidP="00ED5E4E">
      <w:pPr>
        <w:tabs>
          <w:tab w:val="num" w:pos="0"/>
          <w:tab w:val="right" w:pos="9360"/>
        </w:tabs>
        <w:rPr>
          <w:szCs w:val="24"/>
        </w:rPr>
      </w:pPr>
      <w:r w:rsidRPr="004953A0">
        <w:rPr>
          <w:szCs w:val="24"/>
        </w:rPr>
        <w:t>______________________________________</w:t>
      </w:r>
    </w:p>
    <w:p w:rsidR="00ED5E4E" w:rsidRPr="004953A0" w:rsidRDefault="00ED5E4E" w:rsidP="00ED5E4E">
      <w:pPr>
        <w:tabs>
          <w:tab w:val="num" w:pos="0"/>
          <w:tab w:val="right" w:pos="9360"/>
        </w:tabs>
        <w:rPr>
          <w:szCs w:val="24"/>
        </w:rPr>
      </w:pPr>
      <w:r w:rsidRPr="004953A0">
        <w:rPr>
          <w:szCs w:val="24"/>
        </w:rPr>
        <w:t>Firm</w:t>
      </w:r>
    </w:p>
    <w:p w:rsidR="00ED5E4E" w:rsidRPr="004953A0" w:rsidRDefault="00ED5E4E" w:rsidP="00ED5E4E">
      <w:pPr>
        <w:tabs>
          <w:tab w:val="right" w:pos="9360"/>
        </w:tabs>
        <w:rPr>
          <w:szCs w:val="24"/>
        </w:rPr>
      </w:pPr>
    </w:p>
    <w:p w:rsidR="00ED5E4E" w:rsidRPr="004953A0" w:rsidRDefault="00ED5E4E" w:rsidP="00ED5E4E">
      <w:pPr>
        <w:tabs>
          <w:tab w:val="right" w:pos="9360"/>
        </w:tabs>
        <w:rPr>
          <w:szCs w:val="24"/>
        </w:rPr>
      </w:pPr>
      <w:r w:rsidRPr="004953A0">
        <w:rPr>
          <w:szCs w:val="24"/>
        </w:rPr>
        <w:t>___________________________</w:t>
      </w:r>
      <w:r>
        <w:rPr>
          <w:szCs w:val="24"/>
        </w:rPr>
        <w:t>_________________________________________</w:t>
      </w:r>
      <w:r w:rsidRPr="004953A0">
        <w:rPr>
          <w:szCs w:val="24"/>
        </w:rPr>
        <w:t>__________</w:t>
      </w:r>
    </w:p>
    <w:p w:rsidR="00ED5E4E" w:rsidRPr="004953A0" w:rsidRDefault="00ED5E4E" w:rsidP="00ED5E4E">
      <w:pPr>
        <w:tabs>
          <w:tab w:val="right" w:pos="9360"/>
        </w:tabs>
        <w:rPr>
          <w:szCs w:val="24"/>
        </w:rPr>
      </w:pPr>
      <w:r w:rsidRPr="004953A0">
        <w:rPr>
          <w:szCs w:val="24"/>
        </w:rPr>
        <w:t>Street address</w:t>
      </w:r>
      <w:r>
        <w:rPr>
          <w:szCs w:val="24"/>
        </w:rPr>
        <w:tab/>
      </w:r>
      <w:r w:rsidRPr="004953A0">
        <w:rPr>
          <w:szCs w:val="24"/>
        </w:rPr>
        <w:t>City, State, Zip</w:t>
      </w:r>
    </w:p>
    <w:p w:rsidR="00ED5E4E" w:rsidRPr="00DE4FB6" w:rsidRDefault="00ED5E4E" w:rsidP="00ED5E4E">
      <w:pPr>
        <w:tabs>
          <w:tab w:val="right" w:pos="9360"/>
        </w:tabs>
        <w:rPr>
          <w:szCs w:val="24"/>
        </w:rPr>
      </w:pPr>
    </w:p>
    <w:p w:rsidR="00683ED4" w:rsidRPr="00226914" w:rsidRDefault="00683ED4" w:rsidP="00683ED4">
      <w:pPr>
        <w:pStyle w:val="Heading1"/>
        <w:ind w:left="0"/>
        <w:jc w:val="left"/>
        <w:rPr>
          <w:b w:val="0"/>
          <w:color w:val="000000"/>
          <w:sz w:val="22"/>
          <w:szCs w:val="22"/>
        </w:rPr>
      </w:pPr>
    </w:p>
    <w:p w:rsidR="00360A29" w:rsidRPr="00226914" w:rsidRDefault="00360A29" w:rsidP="00360A29">
      <w:pPr>
        <w:jc w:val="center"/>
        <w:rPr>
          <w:b/>
          <w:color w:val="000000"/>
          <w:sz w:val="22"/>
          <w:szCs w:val="22"/>
        </w:rPr>
      </w:pPr>
    </w:p>
    <w:sectPr w:rsidR="00360A29" w:rsidRPr="00226914" w:rsidSect="00360A29">
      <w:headerReference w:type="default" r:id="rId16"/>
      <w:footerReference w:type="default" r:id="rId17"/>
      <w:type w:val="continuous"/>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1E45" w:rsidRDefault="00F91E45">
      <w:r>
        <w:separator/>
      </w:r>
    </w:p>
  </w:endnote>
  <w:endnote w:type="continuationSeparator" w:id="0">
    <w:p w:rsidR="00F91E45" w:rsidRDefault="00F9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A24" w:rsidRPr="008168F3" w:rsidRDefault="00290A24" w:rsidP="001F0D36">
    <w:pPr>
      <w:pStyle w:val="Footer"/>
      <w:tabs>
        <w:tab w:val="clear" w:pos="8640"/>
        <w:tab w:val="right" w:pos="9360"/>
      </w:tabs>
    </w:pPr>
    <w:r>
      <w:tab/>
    </w:r>
    <w:r w:rsidRPr="00013588">
      <w:rPr>
        <w:sz w:val="20"/>
      </w:rPr>
      <w:t xml:space="preserve">Page </w:t>
    </w:r>
    <w:r w:rsidRPr="00013588">
      <w:rPr>
        <w:b/>
        <w:sz w:val="20"/>
      </w:rPr>
      <w:fldChar w:fldCharType="begin"/>
    </w:r>
    <w:r w:rsidRPr="00013588">
      <w:rPr>
        <w:b/>
        <w:sz w:val="20"/>
      </w:rPr>
      <w:instrText xml:space="preserve"> PAGE </w:instrText>
    </w:r>
    <w:r w:rsidRPr="00013588">
      <w:rPr>
        <w:b/>
        <w:sz w:val="20"/>
      </w:rPr>
      <w:fldChar w:fldCharType="separate"/>
    </w:r>
    <w:r>
      <w:rPr>
        <w:b/>
        <w:noProof/>
        <w:sz w:val="20"/>
      </w:rPr>
      <w:t>26</w:t>
    </w:r>
    <w:r w:rsidRPr="00013588">
      <w:rPr>
        <w:b/>
        <w:sz w:val="20"/>
      </w:rPr>
      <w:fldChar w:fldCharType="end"/>
    </w:r>
    <w:r w:rsidRPr="00013588">
      <w:rPr>
        <w:sz w:val="20"/>
      </w:rPr>
      <w:t xml:space="preserve"> of </w:t>
    </w:r>
    <w:r w:rsidRPr="00013588">
      <w:rPr>
        <w:b/>
        <w:sz w:val="20"/>
      </w:rPr>
      <w:fldChar w:fldCharType="begin"/>
    </w:r>
    <w:r w:rsidRPr="00013588">
      <w:rPr>
        <w:b/>
        <w:sz w:val="20"/>
      </w:rPr>
      <w:instrText xml:space="preserve"> NUMPAGES  </w:instrText>
    </w:r>
    <w:r w:rsidRPr="00013588">
      <w:rPr>
        <w:b/>
        <w:sz w:val="20"/>
      </w:rPr>
      <w:fldChar w:fldCharType="separate"/>
    </w:r>
    <w:r>
      <w:rPr>
        <w:b/>
        <w:noProof/>
        <w:sz w:val="20"/>
      </w:rPr>
      <w:t>37</w:t>
    </w:r>
    <w:r w:rsidRPr="0001358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1E45" w:rsidRDefault="00F91E45">
      <w:r>
        <w:separator/>
      </w:r>
    </w:p>
  </w:footnote>
  <w:footnote w:type="continuationSeparator" w:id="0">
    <w:p w:rsidR="00F91E45" w:rsidRDefault="00F9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A24" w:rsidRDefault="00290A2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EEC"/>
    <w:multiLevelType w:val="hybridMultilevel"/>
    <w:tmpl w:val="66124CEC"/>
    <w:lvl w:ilvl="0" w:tplc="2402A7DA">
      <w:start w:val="4"/>
      <w:numFmt w:val="upp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97B"/>
    <w:multiLevelType w:val="hybridMultilevel"/>
    <w:tmpl w:val="EAE62146"/>
    <w:lvl w:ilvl="0" w:tplc="666A867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904"/>
    <w:multiLevelType w:val="hybridMultilevel"/>
    <w:tmpl w:val="A1861F7E"/>
    <w:lvl w:ilvl="0" w:tplc="88A6BE5C">
      <w:start w:val="1"/>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008F"/>
    <w:multiLevelType w:val="hybridMultilevel"/>
    <w:tmpl w:val="34F4D530"/>
    <w:lvl w:ilvl="0" w:tplc="113EFE3A">
      <w:start w:val="1"/>
      <w:numFmt w:val="bullet"/>
      <w:lvlText w:val=""/>
      <w:lvlJc w:val="left"/>
      <w:pPr>
        <w:tabs>
          <w:tab w:val="num" w:pos="360"/>
        </w:tabs>
        <w:ind w:left="360" w:hanging="360"/>
      </w:pPr>
      <w:rPr>
        <w:rFonts w:ascii="Wingdings" w:hAnsi="Wingding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97D93"/>
    <w:multiLevelType w:val="hybridMultilevel"/>
    <w:tmpl w:val="93B86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271CF2"/>
    <w:multiLevelType w:val="hybridMultilevel"/>
    <w:tmpl w:val="412A3824"/>
    <w:lvl w:ilvl="0" w:tplc="9E20D2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95DD5"/>
    <w:multiLevelType w:val="hybridMultilevel"/>
    <w:tmpl w:val="147C1D32"/>
    <w:lvl w:ilvl="0" w:tplc="CCD24158">
      <w:start w:val="1"/>
      <w:numFmt w:val="bullet"/>
      <w:lvlText w:val="•"/>
      <w:lvlJc w:val="left"/>
      <w:pPr>
        <w:tabs>
          <w:tab w:val="num" w:pos="1860"/>
        </w:tabs>
        <w:ind w:left="1860" w:hanging="720"/>
      </w:pPr>
      <w:rPr>
        <w:rFonts w:ascii="Arial" w:hAnsi="Aria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09386A26"/>
    <w:multiLevelType w:val="hybridMultilevel"/>
    <w:tmpl w:val="25849E40"/>
    <w:lvl w:ilvl="0" w:tplc="7D686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E48A8"/>
    <w:multiLevelType w:val="hybridMultilevel"/>
    <w:tmpl w:val="38AC6768"/>
    <w:lvl w:ilvl="0" w:tplc="6E0E795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730F1"/>
    <w:multiLevelType w:val="hybridMultilevel"/>
    <w:tmpl w:val="7F80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21534"/>
    <w:multiLevelType w:val="hybridMultilevel"/>
    <w:tmpl w:val="35B2498A"/>
    <w:lvl w:ilvl="0" w:tplc="7F5422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33330"/>
    <w:multiLevelType w:val="hybridMultilevel"/>
    <w:tmpl w:val="37B6B75E"/>
    <w:lvl w:ilvl="0" w:tplc="113EFE3A">
      <w:start w:val="1"/>
      <w:numFmt w:val="bullet"/>
      <w:lvlText w:val=""/>
      <w:lvlJc w:val="left"/>
      <w:pPr>
        <w:tabs>
          <w:tab w:val="num" w:pos="1440"/>
        </w:tabs>
        <w:ind w:left="1440" w:hanging="360"/>
      </w:pPr>
      <w:rPr>
        <w:rFonts w:ascii="Wingdings" w:hAnsi="Wingding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15FDD"/>
    <w:multiLevelType w:val="hybridMultilevel"/>
    <w:tmpl w:val="BBBA83E2"/>
    <w:lvl w:ilvl="0" w:tplc="C67AD982">
      <w:start w:val="1"/>
      <w:numFmt w:val="decimal"/>
      <w:lvlText w:val="Tab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10321"/>
    <w:multiLevelType w:val="hybridMultilevel"/>
    <w:tmpl w:val="807C9F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45866"/>
    <w:multiLevelType w:val="hybridMultilevel"/>
    <w:tmpl w:val="6F80F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965393"/>
    <w:multiLevelType w:val="hybridMultilevel"/>
    <w:tmpl w:val="B186D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958FA"/>
    <w:multiLevelType w:val="hybridMultilevel"/>
    <w:tmpl w:val="9112C782"/>
    <w:lvl w:ilvl="0" w:tplc="D1D45A9C">
      <w:start w:val="1"/>
      <w:numFmt w:val="upperLetter"/>
      <w:lvlText w:val="%1."/>
      <w:lvlJc w:val="left"/>
      <w:pPr>
        <w:ind w:left="1170" w:hanging="360"/>
      </w:pPr>
      <w:rPr>
        <w:rFonts w:ascii="Times New Roman" w:hAnsi="Times New Roman" w:cs="Times New Roman" w:hint="default"/>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7" w15:restartNumberingAfterBreak="0">
    <w:nsid w:val="23EA7222"/>
    <w:multiLevelType w:val="hybridMultilevel"/>
    <w:tmpl w:val="807C9F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07661"/>
    <w:multiLevelType w:val="hybridMultilevel"/>
    <w:tmpl w:val="6DDE5C9C"/>
    <w:lvl w:ilvl="0" w:tplc="CA6C4F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00C8C"/>
    <w:multiLevelType w:val="hybridMultilevel"/>
    <w:tmpl w:val="5C12A064"/>
    <w:lvl w:ilvl="0" w:tplc="AAEA6E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521FE6"/>
    <w:multiLevelType w:val="hybridMultilevel"/>
    <w:tmpl w:val="3C668BEA"/>
    <w:lvl w:ilvl="0" w:tplc="01E40A18">
      <w:start w:val="1"/>
      <w:numFmt w:val="decimal"/>
      <w:lvlText w:val="%1."/>
      <w:lvlJc w:val="left"/>
      <w:pPr>
        <w:ind w:left="2160" w:hanging="360"/>
      </w:pPr>
      <w:rPr>
        <w:b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8184C45"/>
    <w:multiLevelType w:val="hybridMultilevel"/>
    <w:tmpl w:val="7C4AC9F6"/>
    <w:lvl w:ilvl="0" w:tplc="E9C01A1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00225"/>
    <w:multiLevelType w:val="hybridMultilevel"/>
    <w:tmpl w:val="2F54053E"/>
    <w:lvl w:ilvl="0" w:tplc="1BBEB2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9C1B9A"/>
    <w:multiLevelType w:val="hybridMultilevel"/>
    <w:tmpl w:val="5286502E"/>
    <w:lvl w:ilvl="0" w:tplc="4E1E3C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44CD9"/>
    <w:multiLevelType w:val="hybridMultilevel"/>
    <w:tmpl w:val="AABA4888"/>
    <w:lvl w:ilvl="0" w:tplc="F8E62CB8">
      <w:start w:val="1"/>
      <w:numFmt w:val="bullet"/>
      <w:lvlText w:val=""/>
      <w:lvlJc w:val="left"/>
      <w:pPr>
        <w:tabs>
          <w:tab w:val="num" w:pos="1260"/>
        </w:tabs>
        <w:ind w:left="1260" w:hanging="360"/>
      </w:pPr>
      <w:rPr>
        <w:rFonts w:ascii="Wingdings" w:hAnsi="Wingdings" w:hint="default"/>
        <w:b/>
        <w:sz w:val="24"/>
        <w:szCs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03E7B05"/>
    <w:multiLevelType w:val="hybridMultilevel"/>
    <w:tmpl w:val="676CF3F0"/>
    <w:lvl w:ilvl="0" w:tplc="4A948EEC">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304B757D"/>
    <w:multiLevelType w:val="hybridMultilevel"/>
    <w:tmpl w:val="3EB0792A"/>
    <w:lvl w:ilvl="0" w:tplc="5326551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32BA5"/>
    <w:multiLevelType w:val="hybridMultilevel"/>
    <w:tmpl w:val="D910FC30"/>
    <w:lvl w:ilvl="0" w:tplc="0409000F">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590F81"/>
    <w:multiLevelType w:val="hybridMultilevel"/>
    <w:tmpl w:val="289683B8"/>
    <w:lvl w:ilvl="0" w:tplc="B0540068">
      <w:start w:val="1"/>
      <w:numFmt w:val="decimal"/>
      <w:lvlText w:val="%1.0"/>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A67463"/>
    <w:multiLevelType w:val="hybridMultilevel"/>
    <w:tmpl w:val="4294993A"/>
    <w:lvl w:ilvl="0" w:tplc="0409000F">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8D5F3B"/>
    <w:multiLevelType w:val="hybridMultilevel"/>
    <w:tmpl w:val="5C12A064"/>
    <w:lvl w:ilvl="0" w:tplc="AAEA6E8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F3172D"/>
    <w:multiLevelType w:val="multilevel"/>
    <w:tmpl w:val="125EF060"/>
    <w:lvl w:ilvl="0">
      <w:start w:val="1"/>
      <w:numFmt w:val="lowerLetter"/>
      <w:lvlText w:val="%1."/>
      <w:lvlJc w:val="left"/>
      <w:pPr>
        <w:tabs>
          <w:tab w:val="num" w:pos="2520"/>
        </w:tabs>
        <w:ind w:left="25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3CFD6CC0"/>
    <w:multiLevelType w:val="hybridMultilevel"/>
    <w:tmpl w:val="BF7A37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12C75E6"/>
    <w:multiLevelType w:val="hybridMultilevel"/>
    <w:tmpl w:val="AE50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992EE2"/>
    <w:multiLevelType w:val="hybridMultilevel"/>
    <w:tmpl w:val="B6FA2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3AD0ADC"/>
    <w:multiLevelType w:val="hybridMultilevel"/>
    <w:tmpl w:val="A622CEE4"/>
    <w:lvl w:ilvl="0" w:tplc="84F6424A">
      <w:start w:val="1"/>
      <w:numFmt w:val="upp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0C33FA"/>
    <w:multiLevelType w:val="hybridMultilevel"/>
    <w:tmpl w:val="6F80F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A543A4"/>
    <w:multiLevelType w:val="hybridMultilevel"/>
    <w:tmpl w:val="D3E0CE42"/>
    <w:lvl w:ilvl="0" w:tplc="0409000F">
      <w:start w:val="1"/>
      <w:numFmt w:val="decimal"/>
      <w:lvlText w:val="%1."/>
      <w:lvlJc w:val="left"/>
      <w:pPr>
        <w:ind w:left="7650" w:hanging="360"/>
      </w:pPr>
      <w:rPr>
        <w:rFonts w:hint="default"/>
      </w:rPr>
    </w:lvl>
    <w:lvl w:ilvl="1" w:tplc="04090019">
      <w:start w:val="1"/>
      <w:numFmt w:val="lowerLetter"/>
      <w:lvlText w:val="%2."/>
      <w:lvlJc w:val="left"/>
      <w:pPr>
        <w:ind w:left="8370" w:hanging="360"/>
      </w:pPr>
    </w:lvl>
    <w:lvl w:ilvl="2" w:tplc="0409001B">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8" w15:restartNumberingAfterBreak="0">
    <w:nsid w:val="478C0AC8"/>
    <w:multiLevelType w:val="hybridMultilevel"/>
    <w:tmpl w:val="A2CCF29E"/>
    <w:lvl w:ilvl="0" w:tplc="94841C0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7443C6"/>
    <w:multiLevelType w:val="multilevel"/>
    <w:tmpl w:val="1C8A5B1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720"/>
      </w:pPr>
      <w:rPr>
        <w:rFonts w:ascii="Times New Roman" w:hAnsi="Times New Roman" w:cs="Times New Roman" w:hint="default"/>
        <w:b/>
        <w:i w:val="0"/>
        <w:color w:val="auto"/>
        <w:sz w:val="24"/>
        <w:szCs w:val="24"/>
      </w:rPr>
    </w:lvl>
    <w:lvl w:ilvl="2">
      <w:start w:val="9"/>
      <w:numFmt w:val="none"/>
      <w:lvlText w:val="1.9"/>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C8F4109"/>
    <w:multiLevelType w:val="hybridMultilevel"/>
    <w:tmpl w:val="EBE45234"/>
    <w:lvl w:ilvl="0" w:tplc="29CA7728">
      <w:start w:val="1"/>
      <w:numFmt w:val="bullet"/>
      <w:lvlText w:val=""/>
      <w:lvlJc w:val="left"/>
      <w:pPr>
        <w:tabs>
          <w:tab w:val="num" w:pos="720"/>
        </w:tabs>
        <w:ind w:left="720" w:hanging="360"/>
      </w:pPr>
      <w:rPr>
        <w:rFonts w:ascii="Wingdings" w:hAnsi="Wingdings"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766CBB"/>
    <w:multiLevelType w:val="hybridMultilevel"/>
    <w:tmpl w:val="75D0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E25337"/>
    <w:multiLevelType w:val="hybridMultilevel"/>
    <w:tmpl w:val="75D0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A623C8"/>
    <w:multiLevelType w:val="hybridMultilevel"/>
    <w:tmpl w:val="F1D66448"/>
    <w:lvl w:ilvl="0" w:tplc="8022391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86695"/>
    <w:multiLevelType w:val="hybridMultilevel"/>
    <w:tmpl w:val="80944B90"/>
    <w:lvl w:ilvl="0" w:tplc="2B1297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54557B"/>
    <w:multiLevelType w:val="multilevel"/>
    <w:tmpl w:val="27EE36FE"/>
    <w:lvl w:ilvl="0">
      <w:start w:val="1"/>
      <w:numFmt w:val="decimal"/>
      <w:lvlText w:val="%1."/>
      <w:lvlJc w:val="left"/>
      <w:pPr>
        <w:tabs>
          <w:tab w:val="num" w:pos="720"/>
        </w:tabs>
        <w:ind w:left="720" w:hanging="720"/>
      </w:pPr>
    </w:lvl>
    <w:lvl w:ilvl="1">
      <w:start w:val="1"/>
      <w:numFmt w:val="decimal"/>
      <w:pStyle w:val="numberedparagrap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FA62AA1"/>
    <w:multiLevelType w:val="hybridMultilevel"/>
    <w:tmpl w:val="77C2D942"/>
    <w:lvl w:ilvl="0" w:tplc="3E2EE176">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B31F48"/>
    <w:multiLevelType w:val="hybridMultilevel"/>
    <w:tmpl w:val="5CEE7610"/>
    <w:lvl w:ilvl="0" w:tplc="B1BAA56C">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D16A33"/>
    <w:multiLevelType w:val="hybridMultilevel"/>
    <w:tmpl w:val="0D70D95C"/>
    <w:lvl w:ilvl="0" w:tplc="2DC2F82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67C89"/>
    <w:multiLevelType w:val="hybridMultilevel"/>
    <w:tmpl w:val="5CEE7610"/>
    <w:lvl w:ilvl="0" w:tplc="B1BAA56C">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161681"/>
    <w:multiLevelType w:val="hybridMultilevel"/>
    <w:tmpl w:val="769A4E6E"/>
    <w:lvl w:ilvl="0" w:tplc="A9583CB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FBB34BD"/>
    <w:multiLevelType w:val="hybridMultilevel"/>
    <w:tmpl w:val="F75E56C8"/>
    <w:lvl w:ilvl="0" w:tplc="A18C112C">
      <w:start w:val="1"/>
      <w:numFmt w:val="lowerLetter"/>
      <w:lvlText w:val="%1."/>
      <w:lvlJc w:val="left"/>
      <w:pPr>
        <w:ind w:left="28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0E0B7C"/>
    <w:multiLevelType w:val="hybridMultilevel"/>
    <w:tmpl w:val="ABDEF4EC"/>
    <w:lvl w:ilvl="0" w:tplc="D49CE736">
      <w:start w:val="6"/>
      <w:numFmt w:val="decimal"/>
      <w:lvlText w:val="%1."/>
      <w:lvlJc w:val="left"/>
      <w:pPr>
        <w:tabs>
          <w:tab w:val="num" w:pos="1080"/>
        </w:tabs>
        <w:ind w:left="1080" w:hanging="360"/>
      </w:pPr>
      <w:rPr>
        <w:rFonts w:hint="default"/>
      </w:rPr>
    </w:lvl>
    <w:lvl w:ilvl="1" w:tplc="30F46B4C">
      <w:start w:val="1"/>
      <w:numFmt w:val="upperLetter"/>
      <w:lvlText w:val="%2."/>
      <w:lvlJc w:val="left"/>
      <w:pPr>
        <w:tabs>
          <w:tab w:val="num" w:pos="1800"/>
        </w:tabs>
        <w:ind w:left="1800" w:hanging="360"/>
      </w:pPr>
      <w:rPr>
        <w:rFonts w:hint="default"/>
        <w:color w:val="auto"/>
      </w:rPr>
    </w:lvl>
    <w:lvl w:ilvl="2" w:tplc="013EFD30">
      <w:start w:val="9"/>
      <w:numFmt w:val="decimal"/>
      <w:lvlText w:val="%3"/>
      <w:lvlJc w:val="left"/>
      <w:pPr>
        <w:ind w:left="2700" w:hanging="360"/>
      </w:pPr>
      <w:rPr>
        <w:rFonts w:hint="default"/>
        <w:i w:val="0"/>
      </w:rPr>
    </w:lvl>
    <w:lvl w:ilvl="3" w:tplc="8626EB1E">
      <w:start w:val="10"/>
      <w:numFmt w:val="decimal"/>
      <w:lvlText w:val="%4"/>
      <w:lvlJc w:val="left"/>
      <w:pPr>
        <w:ind w:left="3300" w:hanging="420"/>
      </w:pPr>
      <w:rPr>
        <w:rFonts w:hint="default"/>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057125F"/>
    <w:multiLevelType w:val="hybridMultilevel"/>
    <w:tmpl w:val="16BEF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004ACE"/>
    <w:multiLevelType w:val="hybridMultilevel"/>
    <w:tmpl w:val="C0503AB0"/>
    <w:lvl w:ilvl="0" w:tplc="D2B02FEC">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D9D4679"/>
    <w:multiLevelType w:val="hybridMultilevel"/>
    <w:tmpl w:val="A1163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290A6A"/>
    <w:multiLevelType w:val="hybridMultilevel"/>
    <w:tmpl w:val="6F80F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2"/>
  </w:num>
  <w:num w:numId="3">
    <w:abstractNumId w:val="6"/>
  </w:num>
  <w:num w:numId="4">
    <w:abstractNumId w:val="29"/>
  </w:num>
  <w:num w:numId="5">
    <w:abstractNumId w:val="11"/>
  </w:num>
  <w:num w:numId="6">
    <w:abstractNumId w:val="3"/>
  </w:num>
  <w:num w:numId="7">
    <w:abstractNumId w:val="45"/>
  </w:num>
  <w:num w:numId="8">
    <w:abstractNumId w:val="17"/>
  </w:num>
  <w:num w:numId="9">
    <w:abstractNumId w:val="15"/>
  </w:num>
  <w:num w:numId="10">
    <w:abstractNumId w:val="37"/>
  </w:num>
  <w:num w:numId="11">
    <w:abstractNumId w:val="42"/>
  </w:num>
  <w:num w:numId="12">
    <w:abstractNumId w:val="39"/>
  </w:num>
  <w:num w:numId="13">
    <w:abstractNumId w:val="35"/>
  </w:num>
  <w:num w:numId="14">
    <w:abstractNumId w:val="40"/>
  </w:num>
  <w:num w:numId="15">
    <w:abstractNumId w:val="24"/>
  </w:num>
  <w:num w:numId="16">
    <w:abstractNumId w:val="2"/>
  </w:num>
  <w:num w:numId="17">
    <w:abstractNumId w:val="20"/>
  </w:num>
  <w:num w:numId="18">
    <w:abstractNumId w:val="32"/>
  </w:num>
  <w:num w:numId="19">
    <w:abstractNumId w:val="43"/>
  </w:num>
  <w:num w:numId="20">
    <w:abstractNumId w:val="1"/>
  </w:num>
  <w:num w:numId="21">
    <w:abstractNumId w:val="51"/>
  </w:num>
  <w:num w:numId="22">
    <w:abstractNumId w:val="26"/>
  </w:num>
  <w:num w:numId="23">
    <w:abstractNumId w:val="12"/>
  </w:num>
  <w:num w:numId="24">
    <w:abstractNumId w:val="44"/>
  </w:num>
  <w:num w:numId="25">
    <w:abstractNumId w:val="23"/>
  </w:num>
  <w:num w:numId="26">
    <w:abstractNumId w:val="25"/>
  </w:num>
  <w:num w:numId="27">
    <w:abstractNumId w:val="30"/>
  </w:num>
  <w:num w:numId="28">
    <w:abstractNumId w:val="21"/>
  </w:num>
  <w:num w:numId="29">
    <w:abstractNumId w:val="8"/>
  </w:num>
  <w:num w:numId="30">
    <w:abstractNumId w:val="18"/>
  </w:num>
  <w:num w:numId="31">
    <w:abstractNumId w:val="5"/>
  </w:num>
  <w:num w:numId="32">
    <w:abstractNumId w:val="54"/>
  </w:num>
  <w:num w:numId="33">
    <w:abstractNumId w:val="28"/>
  </w:num>
  <w:num w:numId="34">
    <w:abstractNumId w:val="7"/>
  </w:num>
  <w:num w:numId="35">
    <w:abstractNumId w:val="50"/>
  </w:num>
  <w:num w:numId="36">
    <w:abstractNumId w:val="56"/>
  </w:num>
  <w:num w:numId="37">
    <w:abstractNumId w:val="47"/>
  </w:num>
  <w:num w:numId="38">
    <w:abstractNumId w:val="48"/>
  </w:num>
  <w:num w:numId="39">
    <w:abstractNumId w:val="19"/>
  </w:num>
  <w:num w:numId="40">
    <w:abstractNumId w:val="22"/>
  </w:num>
  <w:num w:numId="41">
    <w:abstractNumId w:val="41"/>
  </w:num>
  <w:num w:numId="42">
    <w:abstractNumId w:val="13"/>
  </w:num>
  <w:num w:numId="43">
    <w:abstractNumId w:val="49"/>
  </w:num>
  <w:num w:numId="44">
    <w:abstractNumId w:val="46"/>
  </w:num>
  <w:num w:numId="45">
    <w:abstractNumId w:val="16"/>
  </w:num>
  <w:num w:numId="46">
    <w:abstractNumId w:val="0"/>
  </w:num>
  <w:num w:numId="47">
    <w:abstractNumId w:val="38"/>
  </w:num>
  <w:num w:numId="48">
    <w:abstractNumId w:val="14"/>
  </w:num>
  <w:num w:numId="49">
    <w:abstractNumId w:val="4"/>
  </w:num>
  <w:num w:numId="50">
    <w:abstractNumId w:val="36"/>
  </w:num>
  <w:num w:numId="51">
    <w:abstractNumId w:val="53"/>
  </w:num>
  <w:num w:numId="52">
    <w:abstractNumId w:val="10"/>
  </w:num>
  <w:num w:numId="53">
    <w:abstractNumId w:val="55"/>
  </w:num>
  <w:num w:numId="54">
    <w:abstractNumId w:val="9"/>
  </w:num>
  <w:num w:numId="55">
    <w:abstractNumId w:val="34"/>
  </w:num>
  <w:num w:numId="56">
    <w:abstractNumId w:val="33"/>
  </w:num>
  <w:num w:numId="57">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3F"/>
    <w:rsid w:val="00001B24"/>
    <w:rsid w:val="00005A3E"/>
    <w:rsid w:val="00006263"/>
    <w:rsid w:val="00010861"/>
    <w:rsid w:val="00013588"/>
    <w:rsid w:val="00015D47"/>
    <w:rsid w:val="00017C8F"/>
    <w:rsid w:val="00020F4A"/>
    <w:rsid w:val="000234CD"/>
    <w:rsid w:val="000235C3"/>
    <w:rsid w:val="00025AC8"/>
    <w:rsid w:val="0002785F"/>
    <w:rsid w:val="0004005E"/>
    <w:rsid w:val="00040699"/>
    <w:rsid w:val="00046F1B"/>
    <w:rsid w:val="00051176"/>
    <w:rsid w:val="00055FC2"/>
    <w:rsid w:val="00057F3B"/>
    <w:rsid w:val="00057FE5"/>
    <w:rsid w:val="00060998"/>
    <w:rsid w:val="00070165"/>
    <w:rsid w:val="00071661"/>
    <w:rsid w:val="00082382"/>
    <w:rsid w:val="00085A95"/>
    <w:rsid w:val="00095766"/>
    <w:rsid w:val="000A2C1C"/>
    <w:rsid w:val="000A5356"/>
    <w:rsid w:val="000A605C"/>
    <w:rsid w:val="000B7747"/>
    <w:rsid w:val="000C1A89"/>
    <w:rsid w:val="000C26BD"/>
    <w:rsid w:val="000C40C7"/>
    <w:rsid w:val="000D67E3"/>
    <w:rsid w:val="000D73EC"/>
    <w:rsid w:val="000E145F"/>
    <w:rsid w:val="000E210A"/>
    <w:rsid w:val="000E27E1"/>
    <w:rsid w:val="000E3E36"/>
    <w:rsid w:val="000E5A45"/>
    <w:rsid w:val="000E7800"/>
    <w:rsid w:val="000F00F5"/>
    <w:rsid w:val="000F3DBA"/>
    <w:rsid w:val="0010080F"/>
    <w:rsid w:val="001033BF"/>
    <w:rsid w:val="001037FB"/>
    <w:rsid w:val="00104A61"/>
    <w:rsid w:val="00104EF7"/>
    <w:rsid w:val="0010572F"/>
    <w:rsid w:val="00110630"/>
    <w:rsid w:val="00111044"/>
    <w:rsid w:val="001110FF"/>
    <w:rsid w:val="001175B6"/>
    <w:rsid w:val="001178E6"/>
    <w:rsid w:val="001206A9"/>
    <w:rsid w:val="00120B85"/>
    <w:rsid w:val="0012127E"/>
    <w:rsid w:val="00125593"/>
    <w:rsid w:val="00127F0D"/>
    <w:rsid w:val="001316E6"/>
    <w:rsid w:val="001336AC"/>
    <w:rsid w:val="00133C93"/>
    <w:rsid w:val="001354DA"/>
    <w:rsid w:val="001365C8"/>
    <w:rsid w:val="0014085B"/>
    <w:rsid w:val="00141035"/>
    <w:rsid w:val="00141540"/>
    <w:rsid w:val="00142E9A"/>
    <w:rsid w:val="00145F0C"/>
    <w:rsid w:val="001463E2"/>
    <w:rsid w:val="00156B2F"/>
    <w:rsid w:val="0016002A"/>
    <w:rsid w:val="0016018A"/>
    <w:rsid w:val="00162735"/>
    <w:rsid w:val="00166C7C"/>
    <w:rsid w:val="00172848"/>
    <w:rsid w:val="00172D60"/>
    <w:rsid w:val="001735E2"/>
    <w:rsid w:val="001751BC"/>
    <w:rsid w:val="00177636"/>
    <w:rsid w:val="00180A9E"/>
    <w:rsid w:val="00182640"/>
    <w:rsid w:val="0018286C"/>
    <w:rsid w:val="001851CE"/>
    <w:rsid w:val="00185DDF"/>
    <w:rsid w:val="00192345"/>
    <w:rsid w:val="001923D1"/>
    <w:rsid w:val="00192E4C"/>
    <w:rsid w:val="0019324B"/>
    <w:rsid w:val="00194BAE"/>
    <w:rsid w:val="00194EC3"/>
    <w:rsid w:val="001A2592"/>
    <w:rsid w:val="001A3284"/>
    <w:rsid w:val="001A6A45"/>
    <w:rsid w:val="001A6A4A"/>
    <w:rsid w:val="001B050E"/>
    <w:rsid w:val="001B09CE"/>
    <w:rsid w:val="001B37C0"/>
    <w:rsid w:val="001B50CB"/>
    <w:rsid w:val="001B635B"/>
    <w:rsid w:val="001B7EEE"/>
    <w:rsid w:val="001C0859"/>
    <w:rsid w:val="001C2E16"/>
    <w:rsid w:val="001E6D8D"/>
    <w:rsid w:val="001E75CB"/>
    <w:rsid w:val="001E7747"/>
    <w:rsid w:val="001F0601"/>
    <w:rsid w:val="001F0D36"/>
    <w:rsid w:val="001F3100"/>
    <w:rsid w:val="001F33C9"/>
    <w:rsid w:val="001F4196"/>
    <w:rsid w:val="001F4957"/>
    <w:rsid w:val="001F4B2C"/>
    <w:rsid w:val="002014F0"/>
    <w:rsid w:val="00203226"/>
    <w:rsid w:val="002035EB"/>
    <w:rsid w:val="00205330"/>
    <w:rsid w:val="002055C4"/>
    <w:rsid w:val="00210E9D"/>
    <w:rsid w:val="00211B50"/>
    <w:rsid w:val="002141C3"/>
    <w:rsid w:val="0022244C"/>
    <w:rsid w:val="00222C3D"/>
    <w:rsid w:val="00222C4F"/>
    <w:rsid w:val="002265D3"/>
    <w:rsid w:val="00233676"/>
    <w:rsid w:val="00235BE8"/>
    <w:rsid w:val="00236821"/>
    <w:rsid w:val="00237365"/>
    <w:rsid w:val="00241D5E"/>
    <w:rsid w:val="002425A5"/>
    <w:rsid w:val="0024757D"/>
    <w:rsid w:val="00252162"/>
    <w:rsid w:val="0025333D"/>
    <w:rsid w:val="002644F4"/>
    <w:rsid w:val="00265BD1"/>
    <w:rsid w:val="00273D7C"/>
    <w:rsid w:val="0027446A"/>
    <w:rsid w:val="00275181"/>
    <w:rsid w:val="00277176"/>
    <w:rsid w:val="00281F5F"/>
    <w:rsid w:val="002828E7"/>
    <w:rsid w:val="00282CFA"/>
    <w:rsid w:val="00283714"/>
    <w:rsid w:val="002849F7"/>
    <w:rsid w:val="00284D2E"/>
    <w:rsid w:val="00285CF8"/>
    <w:rsid w:val="00286C57"/>
    <w:rsid w:val="00287C11"/>
    <w:rsid w:val="00290A24"/>
    <w:rsid w:val="00295A75"/>
    <w:rsid w:val="00296EBF"/>
    <w:rsid w:val="00297DB3"/>
    <w:rsid w:val="002A09A2"/>
    <w:rsid w:val="002A2B9B"/>
    <w:rsid w:val="002A71A0"/>
    <w:rsid w:val="002B08E8"/>
    <w:rsid w:val="002B600D"/>
    <w:rsid w:val="002B78C2"/>
    <w:rsid w:val="002C100D"/>
    <w:rsid w:val="002C3FD6"/>
    <w:rsid w:val="002C5FC1"/>
    <w:rsid w:val="002C6066"/>
    <w:rsid w:val="002C746A"/>
    <w:rsid w:val="002D0909"/>
    <w:rsid w:val="002D0D8A"/>
    <w:rsid w:val="002D16CE"/>
    <w:rsid w:val="002D2E9A"/>
    <w:rsid w:val="002D2EFC"/>
    <w:rsid w:val="002D5E2C"/>
    <w:rsid w:val="002E01A0"/>
    <w:rsid w:val="002E1C56"/>
    <w:rsid w:val="002E261F"/>
    <w:rsid w:val="002E3BB9"/>
    <w:rsid w:val="002E7865"/>
    <w:rsid w:val="002F207D"/>
    <w:rsid w:val="002F5877"/>
    <w:rsid w:val="002F61AE"/>
    <w:rsid w:val="002F61DB"/>
    <w:rsid w:val="002F6CC6"/>
    <w:rsid w:val="00302B7F"/>
    <w:rsid w:val="0030329E"/>
    <w:rsid w:val="0030381D"/>
    <w:rsid w:val="00305168"/>
    <w:rsid w:val="00305FB2"/>
    <w:rsid w:val="0031100B"/>
    <w:rsid w:val="003168F4"/>
    <w:rsid w:val="00316AE1"/>
    <w:rsid w:val="003200AE"/>
    <w:rsid w:val="003216B9"/>
    <w:rsid w:val="0032592C"/>
    <w:rsid w:val="0032605C"/>
    <w:rsid w:val="00343842"/>
    <w:rsid w:val="00344ACE"/>
    <w:rsid w:val="00350B75"/>
    <w:rsid w:val="00353299"/>
    <w:rsid w:val="0035469D"/>
    <w:rsid w:val="00355D66"/>
    <w:rsid w:val="00360A29"/>
    <w:rsid w:val="00364A9A"/>
    <w:rsid w:val="003733E0"/>
    <w:rsid w:val="00374300"/>
    <w:rsid w:val="00375CAC"/>
    <w:rsid w:val="00382A6D"/>
    <w:rsid w:val="00384631"/>
    <w:rsid w:val="003846A9"/>
    <w:rsid w:val="0038546F"/>
    <w:rsid w:val="00391158"/>
    <w:rsid w:val="00393D0B"/>
    <w:rsid w:val="003A508F"/>
    <w:rsid w:val="003A7127"/>
    <w:rsid w:val="003B07A7"/>
    <w:rsid w:val="003B3496"/>
    <w:rsid w:val="003C1263"/>
    <w:rsid w:val="003C186B"/>
    <w:rsid w:val="003C248F"/>
    <w:rsid w:val="003C5147"/>
    <w:rsid w:val="003C5676"/>
    <w:rsid w:val="003C66AA"/>
    <w:rsid w:val="003C7030"/>
    <w:rsid w:val="003E051A"/>
    <w:rsid w:val="003E24F4"/>
    <w:rsid w:val="003E3B34"/>
    <w:rsid w:val="003E6B1C"/>
    <w:rsid w:val="003F0EAC"/>
    <w:rsid w:val="003F142D"/>
    <w:rsid w:val="003F2804"/>
    <w:rsid w:val="0040251A"/>
    <w:rsid w:val="004034ED"/>
    <w:rsid w:val="0041003A"/>
    <w:rsid w:val="00410330"/>
    <w:rsid w:val="004107AA"/>
    <w:rsid w:val="00412D85"/>
    <w:rsid w:val="00420612"/>
    <w:rsid w:val="00421BF8"/>
    <w:rsid w:val="00421D65"/>
    <w:rsid w:val="00425D44"/>
    <w:rsid w:val="00430C5C"/>
    <w:rsid w:val="0043286B"/>
    <w:rsid w:val="004334D3"/>
    <w:rsid w:val="00437106"/>
    <w:rsid w:val="004410D6"/>
    <w:rsid w:val="00441966"/>
    <w:rsid w:val="0044733D"/>
    <w:rsid w:val="00447797"/>
    <w:rsid w:val="00451E50"/>
    <w:rsid w:val="004536DD"/>
    <w:rsid w:val="00454B0F"/>
    <w:rsid w:val="00455A1B"/>
    <w:rsid w:val="0045712B"/>
    <w:rsid w:val="004576B1"/>
    <w:rsid w:val="00457B82"/>
    <w:rsid w:val="0046431C"/>
    <w:rsid w:val="004661FE"/>
    <w:rsid w:val="00466DF6"/>
    <w:rsid w:val="00471B5E"/>
    <w:rsid w:val="00475021"/>
    <w:rsid w:val="004751EE"/>
    <w:rsid w:val="00476223"/>
    <w:rsid w:val="00480C6A"/>
    <w:rsid w:val="00483B15"/>
    <w:rsid w:val="00484AC8"/>
    <w:rsid w:val="00486E07"/>
    <w:rsid w:val="00494EB3"/>
    <w:rsid w:val="00494EF2"/>
    <w:rsid w:val="00494F90"/>
    <w:rsid w:val="004953A0"/>
    <w:rsid w:val="004A043E"/>
    <w:rsid w:val="004A5A90"/>
    <w:rsid w:val="004A680D"/>
    <w:rsid w:val="004A7E73"/>
    <w:rsid w:val="004B4438"/>
    <w:rsid w:val="004B60D1"/>
    <w:rsid w:val="004B6BFC"/>
    <w:rsid w:val="004B77CD"/>
    <w:rsid w:val="004C1C46"/>
    <w:rsid w:val="004C7EC2"/>
    <w:rsid w:val="004D0761"/>
    <w:rsid w:val="004D1493"/>
    <w:rsid w:val="004D2671"/>
    <w:rsid w:val="004D37F6"/>
    <w:rsid w:val="004D43CD"/>
    <w:rsid w:val="004D4F20"/>
    <w:rsid w:val="004D7EC3"/>
    <w:rsid w:val="004E056B"/>
    <w:rsid w:val="004E172A"/>
    <w:rsid w:val="004F2440"/>
    <w:rsid w:val="004F30C3"/>
    <w:rsid w:val="004F382C"/>
    <w:rsid w:val="004F4849"/>
    <w:rsid w:val="004F7252"/>
    <w:rsid w:val="0050040C"/>
    <w:rsid w:val="00501BEA"/>
    <w:rsid w:val="0050229B"/>
    <w:rsid w:val="005129E2"/>
    <w:rsid w:val="005134F1"/>
    <w:rsid w:val="00515017"/>
    <w:rsid w:val="005158C5"/>
    <w:rsid w:val="00516EA3"/>
    <w:rsid w:val="00517207"/>
    <w:rsid w:val="00517B55"/>
    <w:rsid w:val="00522B93"/>
    <w:rsid w:val="00523E66"/>
    <w:rsid w:val="00527742"/>
    <w:rsid w:val="00527ABA"/>
    <w:rsid w:val="0053525A"/>
    <w:rsid w:val="0053660E"/>
    <w:rsid w:val="00541081"/>
    <w:rsid w:val="005415C8"/>
    <w:rsid w:val="00542587"/>
    <w:rsid w:val="0054456D"/>
    <w:rsid w:val="00544E4F"/>
    <w:rsid w:val="00545C39"/>
    <w:rsid w:val="00546DE9"/>
    <w:rsid w:val="005478A8"/>
    <w:rsid w:val="00550F2D"/>
    <w:rsid w:val="005534B0"/>
    <w:rsid w:val="00560ABA"/>
    <w:rsid w:val="00563E3A"/>
    <w:rsid w:val="00564289"/>
    <w:rsid w:val="00566C0D"/>
    <w:rsid w:val="00566DC8"/>
    <w:rsid w:val="005770A1"/>
    <w:rsid w:val="00580ED3"/>
    <w:rsid w:val="005845DE"/>
    <w:rsid w:val="0059170C"/>
    <w:rsid w:val="0059681E"/>
    <w:rsid w:val="00597662"/>
    <w:rsid w:val="005A63BA"/>
    <w:rsid w:val="005A672B"/>
    <w:rsid w:val="005B05DC"/>
    <w:rsid w:val="005B22A3"/>
    <w:rsid w:val="005B2528"/>
    <w:rsid w:val="005B3672"/>
    <w:rsid w:val="005B4489"/>
    <w:rsid w:val="005B46F9"/>
    <w:rsid w:val="005B4CEC"/>
    <w:rsid w:val="005B6903"/>
    <w:rsid w:val="005C3628"/>
    <w:rsid w:val="005C3C45"/>
    <w:rsid w:val="005C45FB"/>
    <w:rsid w:val="005C79B8"/>
    <w:rsid w:val="005D48F8"/>
    <w:rsid w:val="005E392F"/>
    <w:rsid w:val="005E5F8B"/>
    <w:rsid w:val="005E6762"/>
    <w:rsid w:val="005F49FD"/>
    <w:rsid w:val="00601F3B"/>
    <w:rsid w:val="00604352"/>
    <w:rsid w:val="0060545F"/>
    <w:rsid w:val="00605F28"/>
    <w:rsid w:val="006104A5"/>
    <w:rsid w:val="006108F1"/>
    <w:rsid w:val="006111E5"/>
    <w:rsid w:val="006129AC"/>
    <w:rsid w:val="00612EA5"/>
    <w:rsid w:val="006137A8"/>
    <w:rsid w:val="00621C8C"/>
    <w:rsid w:val="0062597E"/>
    <w:rsid w:val="00625A06"/>
    <w:rsid w:val="00633E11"/>
    <w:rsid w:val="00635296"/>
    <w:rsid w:val="0063652B"/>
    <w:rsid w:val="00637390"/>
    <w:rsid w:val="00641A03"/>
    <w:rsid w:val="00641A3E"/>
    <w:rsid w:val="00642C16"/>
    <w:rsid w:val="00650E3B"/>
    <w:rsid w:val="00651F18"/>
    <w:rsid w:val="0065400C"/>
    <w:rsid w:val="00654533"/>
    <w:rsid w:val="00654934"/>
    <w:rsid w:val="00665CE0"/>
    <w:rsid w:val="00675B2A"/>
    <w:rsid w:val="006804A8"/>
    <w:rsid w:val="006828AB"/>
    <w:rsid w:val="00683ED4"/>
    <w:rsid w:val="00687A12"/>
    <w:rsid w:val="006907EE"/>
    <w:rsid w:val="0069245F"/>
    <w:rsid w:val="00694E06"/>
    <w:rsid w:val="006A3B45"/>
    <w:rsid w:val="006A793C"/>
    <w:rsid w:val="006B1DAB"/>
    <w:rsid w:val="006B1E04"/>
    <w:rsid w:val="006B2C89"/>
    <w:rsid w:val="006B5C25"/>
    <w:rsid w:val="006C34BB"/>
    <w:rsid w:val="006C424F"/>
    <w:rsid w:val="006D0764"/>
    <w:rsid w:val="006D145A"/>
    <w:rsid w:val="006D699D"/>
    <w:rsid w:val="006E0DF8"/>
    <w:rsid w:val="006F14B9"/>
    <w:rsid w:val="006F1AD5"/>
    <w:rsid w:val="006F49F8"/>
    <w:rsid w:val="006F4D51"/>
    <w:rsid w:val="006F7A04"/>
    <w:rsid w:val="00703FE5"/>
    <w:rsid w:val="00705317"/>
    <w:rsid w:val="00710AD2"/>
    <w:rsid w:val="00714E8F"/>
    <w:rsid w:val="00717C41"/>
    <w:rsid w:val="00717FB5"/>
    <w:rsid w:val="00720B82"/>
    <w:rsid w:val="00722965"/>
    <w:rsid w:val="00723DC0"/>
    <w:rsid w:val="007255A1"/>
    <w:rsid w:val="0073126F"/>
    <w:rsid w:val="0073314E"/>
    <w:rsid w:val="007340A9"/>
    <w:rsid w:val="00740D3E"/>
    <w:rsid w:val="00743871"/>
    <w:rsid w:val="00743C9B"/>
    <w:rsid w:val="00745C62"/>
    <w:rsid w:val="0075153C"/>
    <w:rsid w:val="00752C18"/>
    <w:rsid w:val="007538FB"/>
    <w:rsid w:val="0075501A"/>
    <w:rsid w:val="00756B65"/>
    <w:rsid w:val="0075764D"/>
    <w:rsid w:val="00760413"/>
    <w:rsid w:val="007604BD"/>
    <w:rsid w:val="00761CF5"/>
    <w:rsid w:val="0076376F"/>
    <w:rsid w:val="00766110"/>
    <w:rsid w:val="007665A3"/>
    <w:rsid w:val="00770102"/>
    <w:rsid w:val="00770EBF"/>
    <w:rsid w:val="007727EB"/>
    <w:rsid w:val="00774041"/>
    <w:rsid w:val="0077557C"/>
    <w:rsid w:val="007766CD"/>
    <w:rsid w:val="00781632"/>
    <w:rsid w:val="00790B3B"/>
    <w:rsid w:val="00794C85"/>
    <w:rsid w:val="00795099"/>
    <w:rsid w:val="00795ABF"/>
    <w:rsid w:val="00797A07"/>
    <w:rsid w:val="007A0E51"/>
    <w:rsid w:val="007B0B96"/>
    <w:rsid w:val="007B3E56"/>
    <w:rsid w:val="007B7181"/>
    <w:rsid w:val="007C6639"/>
    <w:rsid w:val="007D5839"/>
    <w:rsid w:val="007D6EB8"/>
    <w:rsid w:val="007E19A2"/>
    <w:rsid w:val="007E3F88"/>
    <w:rsid w:val="007E421F"/>
    <w:rsid w:val="007F369F"/>
    <w:rsid w:val="0080230F"/>
    <w:rsid w:val="008024F6"/>
    <w:rsid w:val="00804371"/>
    <w:rsid w:val="008049CB"/>
    <w:rsid w:val="00805ED9"/>
    <w:rsid w:val="008168F3"/>
    <w:rsid w:val="00821BAA"/>
    <w:rsid w:val="00821D28"/>
    <w:rsid w:val="008223ED"/>
    <w:rsid w:val="0083003A"/>
    <w:rsid w:val="008310BA"/>
    <w:rsid w:val="00832100"/>
    <w:rsid w:val="00832143"/>
    <w:rsid w:val="00845498"/>
    <w:rsid w:val="0085198D"/>
    <w:rsid w:val="00851D41"/>
    <w:rsid w:val="0085410C"/>
    <w:rsid w:val="00854AEE"/>
    <w:rsid w:val="00856362"/>
    <w:rsid w:val="00856AA0"/>
    <w:rsid w:val="00857A3E"/>
    <w:rsid w:val="00860837"/>
    <w:rsid w:val="0086104D"/>
    <w:rsid w:val="00861074"/>
    <w:rsid w:val="0086249B"/>
    <w:rsid w:val="0086337D"/>
    <w:rsid w:val="00867002"/>
    <w:rsid w:val="00870738"/>
    <w:rsid w:val="008734B2"/>
    <w:rsid w:val="00874D8D"/>
    <w:rsid w:val="00880C28"/>
    <w:rsid w:val="00885984"/>
    <w:rsid w:val="008867A9"/>
    <w:rsid w:val="00890541"/>
    <w:rsid w:val="008909D2"/>
    <w:rsid w:val="0089324F"/>
    <w:rsid w:val="00896949"/>
    <w:rsid w:val="00897DAA"/>
    <w:rsid w:val="008A135E"/>
    <w:rsid w:val="008A1F6F"/>
    <w:rsid w:val="008A51D9"/>
    <w:rsid w:val="008A57D7"/>
    <w:rsid w:val="008B351A"/>
    <w:rsid w:val="008C272C"/>
    <w:rsid w:val="008C489B"/>
    <w:rsid w:val="008D14E7"/>
    <w:rsid w:val="008D744A"/>
    <w:rsid w:val="008E02D5"/>
    <w:rsid w:val="008E143F"/>
    <w:rsid w:val="008E2B94"/>
    <w:rsid w:val="008E67E8"/>
    <w:rsid w:val="008E796E"/>
    <w:rsid w:val="008F518F"/>
    <w:rsid w:val="008F6E2A"/>
    <w:rsid w:val="00900CE8"/>
    <w:rsid w:val="00903372"/>
    <w:rsid w:val="00905674"/>
    <w:rsid w:val="00906CFC"/>
    <w:rsid w:val="00907E35"/>
    <w:rsid w:val="00913FED"/>
    <w:rsid w:val="00914B69"/>
    <w:rsid w:val="009158F6"/>
    <w:rsid w:val="0092026C"/>
    <w:rsid w:val="00920F24"/>
    <w:rsid w:val="00922EC4"/>
    <w:rsid w:val="0093520A"/>
    <w:rsid w:val="00935E71"/>
    <w:rsid w:val="00936636"/>
    <w:rsid w:val="00936CDA"/>
    <w:rsid w:val="009402C4"/>
    <w:rsid w:val="00940383"/>
    <w:rsid w:val="00944BE0"/>
    <w:rsid w:val="00946C89"/>
    <w:rsid w:val="009577EA"/>
    <w:rsid w:val="00960648"/>
    <w:rsid w:val="00962591"/>
    <w:rsid w:val="009626BC"/>
    <w:rsid w:val="009633A7"/>
    <w:rsid w:val="00966802"/>
    <w:rsid w:val="009735A0"/>
    <w:rsid w:val="00976A34"/>
    <w:rsid w:val="0098152F"/>
    <w:rsid w:val="00985291"/>
    <w:rsid w:val="00986921"/>
    <w:rsid w:val="009870DB"/>
    <w:rsid w:val="0099161A"/>
    <w:rsid w:val="00991BD7"/>
    <w:rsid w:val="00993D27"/>
    <w:rsid w:val="009A12FD"/>
    <w:rsid w:val="009A3C4E"/>
    <w:rsid w:val="009A71D5"/>
    <w:rsid w:val="009B04C7"/>
    <w:rsid w:val="009B60EF"/>
    <w:rsid w:val="009D2C78"/>
    <w:rsid w:val="009E08C9"/>
    <w:rsid w:val="009F4021"/>
    <w:rsid w:val="00A00D5A"/>
    <w:rsid w:val="00A00D98"/>
    <w:rsid w:val="00A01D1E"/>
    <w:rsid w:val="00A02135"/>
    <w:rsid w:val="00A0339A"/>
    <w:rsid w:val="00A0703B"/>
    <w:rsid w:val="00A136ED"/>
    <w:rsid w:val="00A162A0"/>
    <w:rsid w:val="00A163E4"/>
    <w:rsid w:val="00A1773E"/>
    <w:rsid w:val="00A217BB"/>
    <w:rsid w:val="00A237FF"/>
    <w:rsid w:val="00A31BC6"/>
    <w:rsid w:val="00A337A0"/>
    <w:rsid w:val="00A3631A"/>
    <w:rsid w:val="00A40D6E"/>
    <w:rsid w:val="00A415B0"/>
    <w:rsid w:val="00A46DD4"/>
    <w:rsid w:val="00A47E82"/>
    <w:rsid w:val="00A50465"/>
    <w:rsid w:val="00A54FC8"/>
    <w:rsid w:val="00A56212"/>
    <w:rsid w:val="00A60186"/>
    <w:rsid w:val="00A60AAA"/>
    <w:rsid w:val="00A62B7A"/>
    <w:rsid w:val="00A66C2D"/>
    <w:rsid w:val="00A66DF2"/>
    <w:rsid w:val="00A70DA2"/>
    <w:rsid w:val="00A7517E"/>
    <w:rsid w:val="00A83D84"/>
    <w:rsid w:val="00A84167"/>
    <w:rsid w:val="00A84AA4"/>
    <w:rsid w:val="00A874FA"/>
    <w:rsid w:val="00A919DE"/>
    <w:rsid w:val="00A96F90"/>
    <w:rsid w:val="00AA18EC"/>
    <w:rsid w:val="00AA1BAA"/>
    <w:rsid w:val="00AA1EC2"/>
    <w:rsid w:val="00AA3C93"/>
    <w:rsid w:val="00AA511F"/>
    <w:rsid w:val="00AA60FF"/>
    <w:rsid w:val="00AA6ECE"/>
    <w:rsid w:val="00AA7567"/>
    <w:rsid w:val="00AB13AC"/>
    <w:rsid w:val="00AB1F66"/>
    <w:rsid w:val="00AB65EC"/>
    <w:rsid w:val="00AB728B"/>
    <w:rsid w:val="00AC087A"/>
    <w:rsid w:val="00AC50A0"/>
    <w:rsid w:val="00AC60DE"/>
    <w:rsid w:val="00AD0DE2"/>
    <w:rsid w:val="00AD5C9D"/>
    <w:rsid w:val="00AD7E90"/>
    <w:rsid w:val="00AE17C5"/>
    <w:rsid w:val="00AE3263"/>
    <w:rsid w:val="00AE458B"/>
    <w:rsid w:val="00AE5E20"/>
    <w:rsid w:val="00AF01CA"/>
    <w:rsid w:val="00AF3CA2"/>
    <w:rsid w:val="00AF4418"/>
    <w:rsid w:val="00AF4EEC"/>
    <w:rsid w:val="00B0373D"/>
    <w:rsid w:val="00B03911"/>
    <w:rsid w:val="00B0668D"/>
    <w:rsid w:val="00B07EED"/>
    <w:rsid w:val="00B10099"/>
    <w:rsid w:val="00B10625"/>
    <w:rsid w:val="00B15249"/>
    <w:rsid w:val="00B158FE"/>
    <w:rsid w:val="00B1659A"/>
    <w:rsid w:val="00B20220"/>
    <w:rsid w:val="00B25F52"/>
    <w:rsid w:val="00B27C12"/>
    <w:rsid w:val="00B37943"/>
    <w:rsid w:val="00B42736"/>
    <w:rsid w:val="00B4453E"/>
    <w:rsid w:val="00B50E96"/>
    <w:rsid w:val="00B50F0B"/>
    <w:rsid w:val="00B5295A"/>
    <w:rsid w:val="00B62E8F"/>
    <w:rsid w:val="00B636B4"/>
    <w:rsid w:val="00B63E33"/>
    <w:rsid w:val="00B658C0"/>
    <w:rsid w:val="00B71F4C"/>
    <w:rsid w:val="00B75B28"/>
    <w:rsid w:val="00B776A5"/>
    <w:rsid w:val="00B80A52"/>
    <w:rsid w:val="00B846BB"/>
    <w:rsid w:val="00B85D87"/>
    <w:rsid w:val="00B92F80"/>
    <w:rsid w:val="00B96D09"/>
    <w:rsid w:val="00B96EDB"/>
    <w:rsid w:val="00B9766D"/>
    <w:rsid w:val="00BA1FB2"/>
    <w:rsid w:val="00BA2856"/>
    <w:rsid w:val="00BA3D80"/>
    <w:rsid w:val="00BB0B98"/>
    <w:rsid w:val="00BB166F"/>
    <w:rsid w:val="00BC04C6"/>
    <w:rsid w:val="00BC43EC"/>
    <w:rsid w:val="00BC4CF2"/>
    <w:rsid w:val="00BD3276"/>
    <w:rsid w:val="00BD4C06"/>
    <w:rsid w:val="00BD60B5"/>
    <w:rsid w:val="00BE027E"/>
    <w:rsid w:val="00BE5069"/>
    <w:rsid w:val="00BE79B5"/>
    <w:rsid w:val="00BF2C96"/>
    <w:rsid w:val="00BF3A42"/>
    <w:rsid w:val="00BF5485"/>
    <w:rsid w:val="00BF7751"/>
    <w:rsid w:val="00C029DC"/>
    <w:rsid w:val="00C0354B"/>
    <w:rsid w:val="00C05DFD"/>
    <w:rsid w:val="00C13C9C"/>
    <w:rsid w:val="00C14C77"/>
    <w:rsid w:val="00C159AF"/>
    <w:rsid w:val="00C16CDF"/>
    <w:rsid w:val="00C177D0"/>
    <w:rsid w:val="00C2652F"/>
    <w:rsid w:val="00C32861"/>
    <w:rsid w:val="00C34477"/>
    <w:rsid w:val="00C40105"/>
    <w:rsid w:val="00C44BEF"/>
    <w:rsid w:val="00C44EDD"/>
    <w:rsid w:val="00C512F8"/>
    <w:rsid w:val="00C553A7"/>
    <w:rsid w:val="00C570BA"/>
    <w:rsid w:val="00C57279"/>
    <w:rsid w:val="00C627CC"/>
    <w:rsid w:val="00C6297E"/>
    <w:rsid w:val="00C64E97"/>
    <w:rsid w:val="00C67AD8"/>
    <w:rsid w:val="00C67B94"/>
    <w:rsid w:val="00C7017E"/>
    <w:rsid w:val="00C71245"/>
    <w:rsid w:val="00C71B30"/>
    <w:rsid w:val="00C7244F"/>
    <w:rsid w:val="00C806E3"/>
    <w:rsid w:val="00C847B7"/>
    <w:rsid w:val="00C8603F"/>
    <w:rsid w:val="00C861BC"/>
    <w:rsid w:val="00C909EB"/>
    <w:rsid w:val="00C90B58"/>
    <w:rsid w:val="00C90C32"/>
    <w:rsid w:val="00C96104"/>
    <w:rsid w:val="00C97127"/>
    <w:rsid w:val="00CA009A"/>
    <w:rsid w:val="00CB17B9"/>
    <w:rsid w:val="00CB1BC3"/>
    <w:rsid w:val="00CD1663"/>
    <w:rsid w:val="00CD1DB2"/>
    <w:rsid w:val="00CD3168"/>
    <w:rsid w:val="00CE0BE0"/>
    <w:rsid w:val="00CE12C0"/>
    <w:rsid w:val="00CE1304"/>
    <w:rsid w:val="00CE3941"/>
    <w:rsid w:val="00CE3CF2"/>
    <w:rsid w:val="00CF0C37"/>
    <w:rsid w:val="00CF0D1A"/>
    <w:rsid w:val="00CF1403"/>
    <w:rsid w:val="00CF15AA"/>
    <w:rsid w:val="00CF27DF"/>
    <w:rsid w:val="00CF58AE"/>
    <w:rsid w:val="00D0491F"/>
    <w:rsid w:val="00D053DD"/>
    <w:rsid w:val="00D056FE"/>
    <w:rsid w:val="00D10490"/>
    <w:rsid w:val="00D20550"/>
    <w:rsid w:val="00D21F87"/>
    <w:rsid w:val="00D23E1F"/>
    <w:rsid w:val="00D30D7E"/>
    <w:rsid w:val="00D33715"/>
    <w:rsid w:val="00D346F2"/>
    <w:rsid w:val="00D3742F"/>
    <w:rsid w:val="00D40FFB"/>
    <w:rsid w:val="00D4472B"/>
    <w:rsid w:val="00D47A34"/>
    <w:rsid w:val="00D57AA6"/>
    <w:rsid w:val="00D600BC"/>
    <w:rsid w:val="00D6261B"/>
    <w:rsid w:val="00D70EF6"/>
    <w:rsid w:val="00D72CA9"/>
    <w:rsid w:val="00D77DBC"/>
    <w:rsid w:val="00D84768"/>
    <w:rsid w:val="00D86C72"/>
    <w:rsid w:val="00D87E60"/>
    <w:rsid w:val="00D9193C"/>
    <w:rsid w:val="00D9597A"/>
    <w:rsid w:val="00D9736F"/>
    <w:rsid w:val="00DA6FD6"/>
    <w:rsid w:val="00DB2640"/>
    <w:rsid w:val="00DB2DB7"/>
    <w:rsid w:val="00DB3152"/>
    <w:rsid w:val="00DB46E0"/>
    <w:rsid w:val="00DC3AFA"/>
    <w:rsid w:val="00DD0E26"/>
    <w:rsid w:val="00DD6923"/>
    <w:rsid w:val="00DE0603"/>
    <w:rsid w:val="00DE0C27"/>
    <w:rsid w:val="00DE37A3"/>
    <w:rsid w:val="00DE4212"/>
    <w:rsid w:val="00DE4B72"/>
    <w:rsid w:val="00DE4FB6"/>
    <w:rsid w:val="00DE7D85"/>
    <w:rsid w:val="00DF1E3E"/>
    <w:rsid w:val="00DF3C79"/>
    <w:rsid w:val="00DF42CD"/>
    <w:rsid w:val="00E012AB"/>
    <w:rsid w:val="00E01E94"/>
    <w:rsid w:val="00E02954"/>
    <w:rsid w:val="00E06EC4"/>
    <w:rsid w:val="00E10275"/>
    <w:rsid w:val="00E13F72"/>
    <w:rsid w:val="00E14430"/>
    <w:rsid w:val="00E167FD"/>
    <w:rsid w:val="00E173C7"/>
    <w:rsid w:val="00E202E5"/>
    <w:rsid w:val="00E20B49"/>
    <w:rsid w:val="00E26B0A"/>
    <w:rsid w:val="00E27875"/>
    <w:rsid w:val="00E27E90"/>
    <w:rsid w:val="00E3333D"/>
    <w:rsid w:val="00E3624F"/>
    <w:rsid w:val="00E36E6F"/>
    <w:rsid w:val="00E3795C"/>
    <w:rsid w:val="00E42C5D"/>
    <w:rsid w:val="00E45914"/>
    <w:rsid w:val="00E53213"/>
    <w:rsid w:val="00E5389B"/>
    <w:rsid w:val="00E61CE5"/>
    <w:rsid w:val="00E67A4A"/>
    <w:rsid w:val="00E73EB5"/>
    <w:rsid w:val="00E73F94"/>
    <w:rsid w:val="00E740EC"/>
    <w:rsid w:val="00E742BC"/>
    <w:rsid w:val="00E809A5"/>
    <w:rsid w:val="00E84753"/>
    <w:rsid w:val="00E85E21"/>
    <w:rsid w:val="00E87D4F"/>
    <w:rsid w:val="00E907D7"/>
    <w:rsid w:val="00E926D9"/>
    <w:rsid w:val="00E97931"/>
    <w:rsid w:val="00EA2D80"/>
    <w:rsid w:val="00EA5AD3"/>
    <w:rsid w:val="00EA5CCF"/>
    <w:rsid w:val="00EA6F92"/>
    <w:rsid w:val="00EB6A5B"/>
    <w:rsid w:val="00EC03C3"/>
    <w:rsid w:val="00EC14B6"/>
    <w:rsid w:val="00EC1D5B"/>
    <w:rsid w:val="00EC2EC3"/>
    <w:rsid w:val="00EC4E19"/>
    <w:rsid w:val="00ED2B2B"/>
    <w:rsid w:val="00ED53B7"/>
    <w:rsid w:val="00ED5ADD"/>
    <w:rsid w:val="00ED5E4E"/>
    <w:rsid w:val="00EE01F3"/>
    <w:rsid w:val="00EE361A"/>
    <w:rsid w:val="00EF07B0"/>
    <w:rsid w:val="00EF0AF6"/>
    <w:rsid w:val="00EF44A8"/>
    <w:rsid w:val="00EF4F0C"/>
    <w:rsid w:val="00EF6433"/>
    <w:rsid w:val="00F00484"/>
    <w:rsid w:val="00F030E1"/>
    <w:rsid w:val="00F06180"/>
    <w:rsid w:val="00F1706E"/>
    <w:rsid w:val="00F2198F"/>
    <w:rsid w:val="00F22031"/>
    <w:rsid w:val="00F23AD3"/>
    <w:rsid w:val="00F23FB0"/>
    <w:rsid w:val="00F24DA0"/>
    <w:rsid w:val="00F25791"/>
    <w:rsid w:val="00F31D7B"/>
    <w:rsid w:val="00F31EE3"/>
    <w:rsid w:val="00F32027"/>
    <w:rsid w:val="00F348DA"/>
    <w:rsid w:val="00F35527"/>
    <w:rsid w:val="00F36CDC"/>
    <w:rsid w:val="00F40D94"/>
    <w:rsid w:val="00F41B82"/>
    <w:rsid w:val="00F45FDA"/>
    <w:rsid w:val="00F46C55"/>
    <w:rsid w:val="00F46EF5"/>
    <w:rsid w:val="00F472AD"/>
    <w:rsid w:val="00F51B82"/>
    <w:rsid w:val="00F53A4E"/>
    <w:rsid w:val="00F542C4"/>
    <w:rsid w:val="00F5532D"/>
    <w:rsid w:val="00F6043D"/>
    <w:rsid w:val="00F60E38"/>
    <w:rsid w:val="00F60F6E"/>
    <w:rsid w:val="00F61279"/>
    <w:rsid w:val="00F7689D"/>
    <w:rsid w:val="00F7753E"/>
    <w:rsid w:val="00F80103"/>
    <w:rsid w:val="00F82FA8"/>
    <w:rsid w:val="00F84AEF"/>
    <w:rsid w:val="00F91C2D"/>
    <w:rsid w:val="00F91E45"/>
    <w:rsid w:val="00F92FC7"/>
    <w:rsid w:val="00F9572E"/>
    <w:rsid w:val="00F95F6E"/>
    <w:rsid w:val="00F967CD"/>
    <w:rsid w:val="00FA09BC"/>
    <w:rsid w:val="00FA0CFA"/>
    <w:rsid w:val="00FA20AB"/>
    <w:rsid w:val="00FA6262"/>
    <w:rsid w:val="00FA63DC"/>
    <w:rsid w:val="00FA79FF"/>
    <w:rsid w:val="00FC0FDF"/>
    <w:rsid w:val="00FC121D"/>
    <w:rsid w:val="00FC64ED"/>
    <w:rsid w:val="00FC7AF7"/>
    <w:rsid w:val="00FD385F"/>
    <w:rsid w:val="00FE48E0"/>
    <w:rsid w:val="00FE4DFC"/>
    <w:rsid w:val="00FE7246"/>
    <w:rsid w:val="00FF05B2"/>
    <w:rsid w:val="00FF39C6"/>
    <w:rsid w:val="00FF58F1"/>
    <w:rsid w:val="00FF6CD2"/>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D7ABC"/>
  <w15:docId w15:val="{8E8DC928-5232-4F71-9C37-12435FDD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0F5"/>
    <w:pPr>
      <w:widowControl w:val="0"/>
    </w:pPr>
    <w:rPr>
      <w:snapToGrid w:val="0"/>
      <w:sz w:val="24"/>
    </w:rPr>
  </w:style>
  <w:style w:type="paragraph" w:styleId="Heading1">
    <w:name w:val="heading 1"/>
    <w:basedOn w:val="Normal"/>
    <w:next w:val="Normal"/>
    <w:link w:val="Heading1Char"/>
    <w:qFormat/>
    <w:rsid w:val="000F00F5"/>
    <w:pPr>
      <w:keepNext/>
      <w:ind w:left="1890"/>
      <w:jc w:val="center"/>
      <w:outlineLvl w:val="0"/>
    </w:pPr>
    <w:rPr>
      <w:b/>
      <w:sz w:val="32"/>
    </w:rPr>
  </w:style>
  <w:style w:type="paragraph" w:styleId="Heading2">
    <w:name w:val="heading 2"/>
    <w:basedOn w:val="Normal"/>
    <w:next w:val="Normal"/>
    <w:qFormat/>
    <w:rsid w:val="000F00F5"/>
    <w:pPr>
      <w:keepNext/>
      <w:jc w:val="both"/>
      <w:outlineLvl w:val="1"/>
    </w:pPr>
    <w:rPr>
      <w:b/>
      <w:u w:val="single"/>
    </w:rPr>
  </w:style>
  <w:style w:type="paragraph" w:styleId="Heading3">
    <w:name w:val="heading 3"/>
    <w:basedOn w:val="Normal"/>
    <w:next w:val="Normal"/>
    <w:qFormat/>
    <w:rsid w:val="000F00F5"/>
    <w:pPr>
      <w:keepNext/>
      <w:jc w:val="both"/>
      <w:outlineLvl w:val="2"/>
    </w:pPr>
    <w:rPr>
      <w:b/>
    </w:rPr>
  </w:style>
  <w:style w:type="paragraph" w:styleId="Heading4">
    <w:name w:val="heading 4"/>
    <w:basedOn w:val="Normal"/>
    <w:next w:val="Normal"/>
    <w:qFormat/>
    <w:rsid w:val="000F00F5"/>
    <w:pPr>
      <w:keepNext/>
      <w:jc w:val="center"/>
      <w:outlineLvl w:val="3"/>
    </w:pPr>
    <w:rPr>
      <w:b/>
      <w:color w:val="FF6600"/>
    </w:rPr>
  </w:style>
  <w:style w:type="paragraph" w:styleId="Heading5">
    <w:name w:val="heading 5"/>
    <w:basedOn w:val="Normal"/>
    <w:next w:val="Normal"/>
    <w:qFormat/>
    <w:rsid w:val="000F00F5"/>
    <w:pPr>
      <w:keepNext/>
      <w:widowControl/>
      <w:tabs>
        <w:tab w:val="left" w:pos="-1200"/>
        <w:tab w:val="left" w:pos="-720"/>
        <w:tab w:val="left" w:pos="-630"/>
        <w:tab w:val="left" w:pos="0"/>
        <w:tab w:val="left" w:pos="1440"/>
      </w:tabs>
      <w:ind w:left="720" w:right="450"/>
      <w:jc w:val="both"/>
      <w:outlineLvl w:val="4"/>
    </w:pPr>
    <w:rPr>
      <w:rFonts w:eastAsia="Arial Unicode MS"/>
      <w:b/>
      <w:i/>
      <w:snapToGrid/>
    </w:rPr>
  </w:style>
  <w:style w:type="paragraph" w:styleId="Heading6">
    <w:name w:val="heading 6"/>
    <w:basedOn w:val="Normal"/>
    <w:next w:val="Normal"/>
    <w:qFormat/>
    <w:rsid w:val="000F00F5"/>
    <w:pPr>
      <w:keepNext/>
      <w:widowControl/>
      <w:jc w:val="center"/>
      <w:outlineLvl w:val="5"/>
    </w:pPr>
    <w:rPr>
      <w:b/>
      <w:snapToGrid/>
      <w:sz w:val="22"/>
    </w:rPr>
  </w:style>
  <w:style w:type="paragraph" w:styleId="Heading7">
    <w:name w:val="heading 7"/>
    <w:basedOn w:val="Normal"/>
    <w:next w:val="Normal"/>
    <w:link w:val="Heading7Char"/>
    <w:semiHidden/>
    <w:unhideWhenUsed/>
    <w:qFormat/>
    <w:rsid w:val="00D9193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00F5"/>
  </w:style>
  <w:style w:type="paragraph" w:styleId="Caption">
    <w:name w:val="caption"/>
    <w:basedOn w:val="Normal"/>
    <w:next w:val="Normal"/>
    <w:qFormat/>
    <w:rsid w:val="000F00F5"/>
    <w:rPr>
      <w:rFonts w:ascii="Bookman Old Style" w:hAnsi="Bookman Old Style"/>
      <w:sz w:val="54"/>
    </w:rPr>
  </w:style>
  <w:style w:type="paragraph" w:styleId="BodyText">
    <w:name w:val="Body Text"/>
    <w:basedOn w:val="Normal"/>
    <w:rsid w:val="000F00F5"/>
    <w:pPr>
      <w:jc w:val="both"/>
    </w:pPr>
  </w:style>
  <w:style w:type="paragraph" w:styleId="BodyTextIndent">
    <w:name w:val="Body Text Indent"/>
    <w:basedOn w:val="Normal"/>
    <w:rsid w:val="000F00F5"/>
    <w:pPr>
      <w:widowControl/>
      <w:ind w:left="1440" w:hanging="720"/>
    </w:pPr>
    <w:rPr>
      <w:snapToGrid/>
    </w:rPr>
  </w:style>
  <w:style w:type="character" w:styleId="Strong">
    <w:name w:val="Strong"/>
    <w:qFormat/>
    <w:rsid w:val="000F00F5"/>
    <w:rPr>
      <w:b/>
    </w:rPr>
  </w:style>
  <w:style w:type="paragraph" w:styleId="BodyText3">
    <w:name w:val="Body Text 3"/>
    <w:basedOn w:val="Normal"/>
    <w:rsid w:val="000F00F5"/>
    <w:pPr>
      <w:widowControl/>
    </w:pPr>
    <w:rPr>
      <w:snapToGrid/>
    </w:rPr>
  </w:style>
  <w:style w:type="character" w:styleId="Hyperlink">
    <w:name w:val="Hyperlink"/>
    <w:uiPriority w:val="99"/>
    <w:rsid w:val="000F00F5"/>
    <w:rPr>
      <w:color w:val="0000FF"/>
      <w:u w:val="single"/>
    </w:rPr>
  </w:style>
  <w:style w:type="paragraph" w:styleId="Footer">
    <w:name w:val="footer"/>
    <w:basedOn w:val="Normal"/>
    <w:link w:val="FooterChar"/>
    <w:uiPriority w:val="99"/>
    <w:rsid w:val="000F00F5"/>
    <w:pPr>
      <w:widowControl/>
      <w:tabs>
        <w:tab w:val="center" w:pos="4320"/>
        <w:tab w:val="right" w:pos="8640"/>
      </w:tabs>
    </w:pPr>
    <w:rPr>
      <w:snapToGrid/>
    </w:rPr>
  </w:style>
  <w:style w:type="paragraph" w:customStyle="1" w:styleId="Style0">
    <w:name w:val="Style0"/>
    <w:rsid w:val="000F00F5"/>
    <w:rPr>
      <w:rFonts w:ascii="Arial" w:hAnsi="Arial"/>
      <w:snapToGrid w:val="0"/>
      <w:sz w:val="24"/>
    </w:rPr>
  </w:style>
  <w:style w:type="paragraph" w:styleId="Title">
    <w:name w:val="Title"/>
    <w:basedOn w:val="Normal"/>
    <w:qFormat/>
    <w:rsid w:val="000F00F5"/>
    <w:pPr>
      <w:ind w:left="1080"/>
      <w:jc w:val="center"/>
    </w:pPr>
    <w:rPr>
      <w:b/>
      <w:i/>
      <w:iCs/>
      <w:sz w:val="28"/>
    </w:rPr>
  </w:style>
  <w:style w:type="paragraph" w:styleId="Header">
    <w:name w:val="header"/>
    <w:basedOn w:val="Normal"/>
    <w:rsid w:val="000F00F5"/>
    <w:pPr>
      <w:tabs>
        <w:tab w:val="center" w:pos="4320"/>
        <w:tab w:val="right" w:pos="8640"/>
      </w:tabs>
    </w:pPr>
  </w:style>
  <w:style w:type="paragraph" w:customStyle="1" w:styleId="numberedparagraph2">
    <w:name w:val="numbered paragraph 2"/>
    <w:basedOn w:val="Normal"/>
    <w:rsid w:val="000F00F5"/>
    <w:pPr>
      <w:widowControl/>
      <w:numPr>
        <w:ilvl w:val="1"/>
        <w:numId w:val="7"/>
      </w:numPr>
      <w:tabs>
        <w:tab w:val="num" w:pos="1800"/>
      </w:tabs>
      <w:spacing w:after="240"/>
      <w:ind w:firstLine="1440"/>
      <w:jc w:val="both"/>
    </w:pPr>
    <w:rPr>
      <w:rFonts w:ascii="Arial" w:hAnsi="Arial"/>
      <w:snapToGrid/>
      <w:sz w:val="20"/>
    </w:rPr>
  </w:style>
  <w:style w:type="paragraph" w:styleId="BodyText2">
    <w:name w:val="Body Text 2"/>
    <w:basedOn w:val="Normal"/>
    <w:rsid w:val="000F00F5"/>
    <w:pPr>
      <w:tabs>
        <w:tab w:val="left" w:pos="0"/>
      </w:tabs>
      <w:jc w:val="both"/>
    </w:pPr>
    <w:rPr>
      <w:sz w:val="22"/>
    </w:rPr>
  </w:style>
  <w:style w:type="paragraph" w:styleId="BlockText">
    <w:name w:val="Block Text"/>
    <w:basedOn w:val="Normal"/>
    <w:rsid w:val="000F00F5"/>
    <w:pPr>
      <w:tabs>
        <w:tab w:val="left" w:pos="5040"/>
      </w:tabs>
      <w:spacing w:line="360" w:lineRule="auto"/>
      <w:ind w:left="4320" w:right="648"/>
    </w:pPr>
    <w:rPr>
      <w:sz w:val="20"/>
    </w:rPr>
  </w:style>
  <w:style w:type="character" w:styleId="PageNumber">
    <w:name w:val="page number"/>
    <w:basedOn w:val="DefaultParagraphFont"/>
    <w:rsid w:val="000F00F5"/>
  </w:style>
  <w:style w:type="paragraph" w:styleId="BodyTextIndent2">
    <w:name w:val="Body Text Indent 2"/>
    <w:basedOn w:val="Normal"/>
    <w:rsid w:val="000F00F5"/>
    <w:pPr>
      <w:ind w:firstLine="15"/>
      <w:jc w:val="both"/>
    </w:pPr>
  </w:style>
  <w:style w:type="table" w:styleId="TableGrid">
    <w:name w:val="Table Grid"/>
    <w:basedOn w:val="TableNormal"/>
    <w:rsid w:val="002F61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E02D5"/>
    <w:rPr>
      <w:color w:val="800080"/>
      <w:u w:val="single"/>
    </w:rPr>
  </w:style>
  <w:style w:type="paragraph" w:styleId="ListParagraph">
    <w:name w:val="List Paragraph"/>
    <w:basedOn w:val="Normal"/>
    <w:uiPriority w:val="34"/>
    <w:qFormat/>
    <w:rsid w:val="00FA79FF"/>
    <w:pPr>
      <w:widowControl/>
      <w:ind w:left="720"/>
    </w:pPr>
    <w:rPr>
      <w:snapToGrid/>
    </w:rPr>
  </w:style>
  <w:style w:type="character" w:styleId="CommentReference">
    <w:name w:val="annotation reference"/>
    <w:rsid w:val="00714E8F"/>
    <w:rPr>
      <w:sz w:val="16"/>
      <w:szCs w:val="16"/>
    </w:rPr>
  </w:style>
  <w:style w:type="paragraph" w:styleId="CommentText">
    <w:name w:val="annotation text"/>
    <w:basedOn w:val="Normal"/>
    <w:link w:val="CommentTextChar"/>
    <w:uiPriority w:val="99"/>
    <w:rsid w:val="00714E8F"/>
    <w:pPr>
      <w:widowControl/>
    </w:pPr>
    <w:rPr>
      <w:rFonts w:ascii="Calibri" w:hAnsi="Calibri"/>
      <w:snapToGrid/>
      <w:szCs w:val="24"/>
      <w:lang w:bidi="en-US"/>
    </w:rPr>
  </w:style>
  <w:style w:type="character" w:customStyle="1" w:styleId="CommentTextChar">
    <w:name w:val="Comment Text Char"/>
    <w:link w:val="CommentText"/>
    <w:uiPriority w:val="99"/>
    <w:rsid w:val="00714E8F"/>
    <w:rPr>
      <w:rFonts w:ascii="Calibri" w:hAnsi="Calibri"/>
      <w:sz w:val="24"/>
      <w:szCs w:val="24"/>
      <w:lang w:bidi="en-US"/>
    </w:rPr>
  </w:style>
  <w:style w:type="paragraph" w:styleId="BalloonText">
    <w:name w:val="Balloon Text"/>
    <w:basedOn w:val="Normal"/>
    <w:link w:val="BalloonTextChar"/>
    <w:rsid w:val="00714E8F"/>
    <w:rPr>
      <w:rFonts w:ascii="Tahoma" w:hAnsi="Tahoma" w:cs="Tahoma"/>
      <w:sz w:val="16"/>
      <w:szCs w:val="16"/>
    </w:rPr>
  </w:style>
  <w:style w:type="character" w:customStyle="1" w:styleId="BalloonTextChar">
    <w:name w:val="Balloon Text Char"/>
    <w:link w:val="BalloonText"/>
    <w:rsid w:val="00714E8F"/>
    <w:rPr>
      <w:rFonts w:ascii="Tahoma" w:hAnsi="Tahoma" w:cs="Tahoma"/>
      <w:snapToGrid w:val="0"/>
      <w:sz w:val="16"/>
      <w:szCs w:val="16"/>
    </w:rPr>
  </w:style>
  <w:style w:type="paragraph" w:styleId="NoSpacing">
    <w:name w:val="No Spacing"/>
    <w:uiPriority w:val="1"/>
    <w:qFormat/>
    <w:rsid w:val="002D2EFC"/>
    <w:pPr>
      <w:widowControl w:val="0"/>
    </w:pPr>
    <w:rPr>
      <w:snapToGrid w:val="0"/>
      <w:sz w:val="24"/>
    </w:rPr>
  </w:style>
  <w:style w:type="character" w:customStyle="1" w:styleId="FooterChar">
    <w:name w:val="Footer Char"/>
    <w:link w:val="Footer"/>
    <w:uiPriority w:val="99"/>
    <w:rsid w:val="001F0D36"/>
    <w:rPr>
      <w:sz w:val="24"/>
    </w:rPr>
  </w:style>
  <w:style w:type="character" w:customStyle="1" w:styleId="Heading1Char">
    <w:name w:val="Heading 1 Char"/>
    <w:link w:val="Heading1"/>
    <w:rsid w:val="00BC04C6"/>
    <w:rPr>
      <w:b/>
      <w:snapToGrid w:val="0"/>
      <w:sz w:val="32"/>
    </w:rPr>
  </w:style>
  <w:style w:type="paragraph" w:styleId="CommentSubject">
    <w:name w:val="annotation subject"/>
    <w:basedOn w:val="CommentText"/>
    <w:next w:val="CommentText"/>
    <w:link w:val="CommentSubjectChar"/>
    <w:rsid w:val="0099161A"/>
    <w:pPr>
      <w:widowControl w:val="0"/>
    </w:pPr>
    <w:rPr>
      <w:rFonts w:ascii="Times New Roman" w:hAnsi="Times New Roman"/>
      <w:b/>
      <w:bCs/>
      <w:snapToGrid w:val="0"/>
      <w:sz w:val="20"/>
      <w:szCs w:val="20"/>
      <w:lang w:bidi="ar-SA"/>
    </w:rPr>
  </w:style>
  <w:style w:type="character" w:customStyle="1" w:styleId="CommentSubjectChar">
    <w:name w:val="Comment Subject Char"/>
    <w:link w:val="CommentSubject"/>
    <w:rsid w:val="0099161A"/>
    <w:rPr>
      <w:rFonts w:ascii="Calibri" w:hAnsi="Calibri"/>
      <w:b/>
      <w:bCs/>
      <w:snapToGrid w:val="0"/>
      <w:sz w:val="24"/>
      <w:szCs w:val="24"/>
      <w:lang w:bidi="en-US"/>
    </w:rPr>
  </w:style>
  <w:style w:type="character" w:customStyle="1" w:styleId="Heading7Char">
    <w:name w:val="Heading 7 Char"/>
    <w:link w:val="Heading7"/>
    <w:semiHidden/>
    <w:rsid w:val="00D9193C"/>
    <w:rPr>
      <w:rFonts w:ascii="Calibri" w:eastAsia="Times New Roman" w:hAnsi="Calibri" w:cs="Times New Roman"/>
      <w:snapToGrid w:val="0"/>
      <w:sz w:val="24"/>
      <w:szCs w:val="24"/>
    </w:rPr>
  </w:style>
  <w:style w:type="character" w:styleId="Emphasis">
    <w:name w:val="Emphasis"/>
    <w:uiPriority w:val="20"/>
    <w:qFormat/>
    <w:rsid w:val="00717C41"/>
    <w:rPr>
      <w:i/>
      <w:iCs/>
    </w:rPr>
  </w:style>
  <w:style w:type="paragraph" w:styleId="TOC2">
    <w:name w:val="toc 2"/>
    <w:basedOn w:val="Normal"/>
    <w:next w:val="Normal"/>
    <w:autoRedefine/>
    <w:uiPriority w:val="39"/>
    <w:rsid w:val="0027446A"/>
    <w:pPr>
      <w:widowControl/>
      <w:tabs>
        <w:tab w:val="left" w:pos="1080"/>
        <w:tab w:val="right" w:leader="dot" w:pos="9360"/>
      </w:tabs>
      <w:ind w:left="1080" w:hanging="720"/>
    </w:pPr>
    <w:rPr>
      <w:snapToGrid/>
    </w:rPr>
  </w:style>
  <w:style w:type="paragraph" w:styleId="Revision">
    <w:name w:val="Revision"/>
    <w:hidden/>
    <w:uiPriority w:val="99"/>
    <w:semiHidden/>
    <w:rsid w:val="004C1C46"/>
    <w:rPr>
      <w:snapToGrid w:val="0"/>
      <w:sz w:val="24"/>
    </w:rPr>
  </w:style>
  <w:style w:type="character" w:styleId="UnresolvedMention">
    <w:name w:val="Unresolved Mention"/>
    <w:basedOn w:val="DefaultParagraphFont"/>
    <w:uiPriority w:val="99"/>
    <w:semiHidden/>
    <w:unhideWhenUsed/>
    <w:rsid w:val="00B0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3359">
      <w:bodyDiv w:val="1"/>
      <w:marLeft w:val="0"/>
      <w:marRight w:val="0"/>
      <w:marTop w:val="0"/>
      <w:marBottom w:val="0"/>
      <w:divBdr>
        <w:top w:val="none" w:sz="0" w:space="0" w:color="auto"/>
        <w:left w:val="none" w:sz="0" w:space="0" w:color="auto"/>
        <w:bottom w:val="none" w:sz="0" w:space="0" w:color="auto"/>
        <w:right w:val="none" w:sz="0" w:space="0" w:color="auto"/>
      </w:divBdr>
    </w:div>
    <w:div w:id="358510737">
      <w:bodyDiv w:val="1"/>
      <w:marLeft w:val="0"/>
      <w:marRight w:val="0"/>
      <w:marTop w:val="0"/>
      <w:marBottom w:val="0"/>
      <w:divBdr>
        <w:top w:val="none" w:sz="0" w:space="0" w:color="auto"/>
        <w:left w:val="none" w:sz="0" w:space="0" w:color="auto"/>
        <w:bottom w:val="none" w:sz="0" w:space="0" w:color="auto"/>
        <w:right w:val="none" w:sz="0" w:space="0" w:color="auto"/>
      </w:divBdr>
    </w:div>
    <w:div w:id="418992085">
      <w:bodyDiv w:val="1"/>
      <w:marLeft w:val="0"/>
      <w:marRight w:val="0"/>
      <w:marTop w:val="0"/>
      <w:marBottom w:val="0"/>
      <w:divBdr>
        <w:top w:val="none" w:sz="0" w:space="0" w:color="auto"/>
        <w:left w:val="none" w:sz="0" w:space="0" w:color="auto"/>
        <w:bottom w:val="none" w:sz="0" w:space="0" w:color="auto"/>
        <w:right w:val="none" w:sz="0" w:space="0" w:color="auto"/>
      </w:divBdr>
    </w:div>
    <w:div w:id="458571151">
      <w:bodyDiv w:val="1"/>
      <w:marLeft w:val="0"/>
      <w:marRight w:val="0"/>
      <w:marTop w:val="0"/>
      <w:marBottom w:val="0"/>
      <w:divBdr>
        <w:top w:val="none" w:sz="0" w:space="0" w:color="auto"/>
        <w:left w:val="none" w:sz="0" w:space="0" w:color="auto"/>
        <w:bottom w:val="none" w:sz="0" w:space="0" w:color="auto"/>
        <w:right w:val="none" w:sz="0" w:space="0" w:color="auto"/>
      </w:divBdr>
    </w:div>
    <w:div w:id="535697881">
      <w:bodyDiv w:val="1"/>
      <w:marLeft w:val="0"/>
      <w:marRight w:val="0"/>
      <w:marTop w:val="0"/>
      <w:marBottom w:val="0"/>
      <w:divBdr>
        <w:top w:val="none" w:sz="0" w:space="0" w:color="auto"/>
        <w:left w:val="none" w:sz="0" w:space="0" w:color="auto"/>
        <w:bottom w:val="none" w:sz="0" w:space="0" w:color="auto"/>
        <w:right w:val="none" w:sz="0" w:space="0" w:color="auto"/>
      </w:divBdr>
    </w:div>
    <w:div w:id="559902943">
      <w:bodyDiv w:val="1"/>
      <w:marLeft w:val="0"/>
      <w:marRight w:val="0"/>
      <w:marTop w:val="0"/>
      <w:marBottom w:val="0"/>
      <w:divBdr>
        <w:top w:val="none" w:sz="0" w:space="0" w:color="auto"/>
        <w:left w:val="none" w:sz="0" w:space="0" w:color="auto"/>
        <w:bottom w:val="none" w:sz="0" w:space="0" w:color="auto"/>
        <w:right w:val="none" w:sz="0" w:space="0" w:color="auto"/>
      </w:divBdr>
    </w:div>
    <w:div w:id="595872457">
      <w:bodyDiv w:val="1"/>
      <w:marLeft w:val="0"/>
      <w:marRight w:val="0"/>
      <w:marTop w:val="0"/>
      <w:marBottom w:val="0"/>
      <w:divBdr>
        <w:top w:val="none" w:sz="0" w:space="0" w:color="auto"/>
        <w:left w:val="none" w:sz="0" w:space="0" w:color="auto"/>
        <w:bottom w:val="none" w:sz="0" w:space="0" w:color="auto"/>
        <w:right w:val="none" w:sz="0" w:space="0" w:color="auto"/>
      </w:divBdr>
    </w:div>
    <w:div w:id="612515101">
      <w:bodyDiv w:val="1"/>
      <w:marLeft w:val="0"/>
      <w:marRight w:val="0"/>
      <w:marTop w:val="0"/>
      <w:marBottom w:val="0"/>
      <w:divBdr>
        <w:top w:val="none" w:sz="0" w:space="0" w:color="auto"/>
        <w:left w:val="none" w:sz="0" w:space="0" w:color="auto"/>
        <w:bottom w:val="none" w:sz="0" w:space="0" w:color="auto"/>
        <w:right w:val="none" w:sz="0" w:space="0" w:color="auto"/>
      </w:divBdr>
    </w:div>
    <w:div w:id="638270080">
      <w:bodyDiv w:val="1"/>
      <w:marLeft w:val="0"/>
      <w:marRight w:val="0"/>
      <w:marTop w:val="0"/>
      <w:marBottom w:val="0"/>
      <w:divBdr>
        <w:top w:val="none" w:sz="0" w:space="0" w:color="auto"/>
        <w:left w:val="none" w:sz="0" w:space="0" w:color="auto"/>
        <w:bottom w:val="none" w:sz="0" w:space="0" w:color="auto"/>
        <w:right w:val="none" w:sz="0" w:space="0" w:color="auto"/>
      </w:divBdr>
    </w:div>
    <w:div w:id="776607089">
      <w:bodyDiv w:val="1"/>
      <w:marLeft w:val="0"/>
      <w:marRight w:val="0"/>
      <w:marTop w:val="0"/>
      <w:marBottom w:val="0"/>
      <w:divBdr>
        <w:top w:val="none" w:sz="0" w:space="0" w:color="auto"/>
        <w:left w:val="none" w:sz="0" w:space="0" w:color="auto"/>
        <w:bottom w:val="none" w:sz="0" w:space="0" w:color="auto"/>
        <w:right w:val="none" w:sz="0" w:space="0" w:color="auto"/>
      </w:divBdr>
    </w:div>
    <w:div w:id="922448598">
      <w:bodyDiv w:val="1"/>
      <w:marLeft w:val="0"/>
      <w:marRight w:val="0"/>
      <w:marTop w:val="0"/>
      <w:marBottom w:val="0"/>
      <w:divBdr>
        <w:top w:val="none" w:sz="0" w:space="0" w:color="auto"/>
        <w:left w:val="none" w:sz="0" w:space="0" w:color="auto"/>
        <w:bottom w:val="none" w:sz="0" w:space="0" w:color="auto"/>
        <w:right w:val="none" w:sz="0" w:space="0" w:color="auto"/>
      </w:divBdr>
    </w:div>
    <w:div w:id="923344383">
      <w:bodyDiv w:val="1"/>
      <w:marLeft w:val="0"/>
      <w:marRight w:val="0"/>
      <w:marTop w:val="0"/>
      <w:marBottom w:val="0"/>
      <w:divBdr>
        <w:top w:val="none" w:sz="0" w:space="0" w:color="auto"/>
        <w:left w:val="none" w:sz="0" w:space="0" w:color="auto"/>
        <w:bottom w:val="none" w:sz="0" w:space="0" w:color="auto"/>
        <w:right w:val="none" w:sz="0" w:space="0" w:color="auto"/>
      </w:divBdr>
    </w:div>
    <w:div w:id="943614660">
      <w:bodyDiv w:val="1"/>
      <w:marLeft w:val="0"/>
      <w:marRight w:val="0"/>
      <w:marTop w:val="0"/>
      <w:marBottom w:val="0"/>
      <w:divBdr>
        <w:top w:val="none" w:sz="0" w:space="0" w:color="auto"/>
        <w:left w:val="none" w:sz="0" w:space="0" w:color="auto"/>
        <w:bottom w:val="none" w:sz="0" w:space="0" w:color="auto"/>
        <w:right w:val="none" w:sz="0" w:space="0" w:color="auto"/>
      </w:divBdr>
    </w:div>
    <w:div w:id="1106736258">
      <w:bodyDiv w:val="1"/>
      <w:marLeft w:val="0"/>
      <w:marRight w:val="0"/>
      <w:marTop w:val="0"/>
      <w:marBottom w:val="0"/>
      <w:divBdr>
        <w:top w:val="none" w:sz="0" w:space="0" w:color="auto"/>
        <w:left w:val="none" w:sz="0" w:space="0" w:color="auto"/>
        <w:bottom w:val="none" w:sz="0" w:space="0" w:color="auto"/>
        <w:right w:val="none" w:sz="0" w:space="0" w:color="auto"/>
      </w:divBdr>
    </w:div>
    <w:div w:id="1132022734">
      <w:bodyDiv w:val="1"/>
      <w:marLeft w:val="0"/>
      <w:marRight w:val="0"/>
      <w:marTop w:val="0"/>
      <w:marBottom w:val="0"/>
      <w:divBdr>
        <w:top w:val="none" w:sz="0" w:space="0" w:color="auto"/>
        <w:left w:val="none" w:sz="0" w:space="0" w:color="auto"/>
        <w:bottom w:val="none" w:sz="0" w:space="0" w:color="auto"/>
        <w:right w:val="none" w:sz="0" w:space="0" w:color="auto"/>
      </w:divBdr>
    </w:div>
    <w:div w:id="1189954025">
      <w:bodyDiv w:val="1"/>
      <w:marLeft w:val="0"/>
      <w:marRight w:val="0"/>
      <w:marTop w:val="0"/>
      <w:marBottom w:val="0"/>
      <w:divBdr>
        <w:top w:val="none" w:sz="0" w:space="0" w:color="auto"/>
        <w:left w:val="none" w:sz="0" w:space="0" w:color="auto"/>
        <w:bottom w:val="none" w:sz="0" w:space="0" w:color="auto"/>
        <w:right w:val="none" w:sz="0" w:space="0" w:color="auto"/>
      </w:divBdr>
    </w:div>
    <w:div w:id="1218931222">
      <w:bodyDiv w:val="1"/>
      <w:marLeft w:val="0"/>
      <w:marRight w:val="0"/>
      <w:marTop w:val="0"/>
      <w:marBottom w:val="0"/>
      <w:divBdr>
        <w:top w:val="none" w:sz="0" w:space="0" w:color="auto"/>
        <w:left w:val="none" w:sz="0" w:space="0" w:color="auto"/>
        <w:bottom w:val="none" w:sz="0" w:space="0" w:color="auto"/>
        <w:right w:val="none" w:sz="0" w:space="0" w:color="auto"/>
      </w:divBdr>
    </w:div>
    <w:div w:id="1407915905">
      <w:bodyDiv w:val="1"/>
      <w:marLeft w:val="0"/>
      <w:marRight w:val="0"/>
      <w:marTop w:val="0"/>
      <w:marBottom w:val="0"/>
      <w:divBdr>
        <w:top w:val="none" w:sz="0" w:space="0" w:color="auto"/>
        <w:left w:val="none" w:sz="0" w:space="0" w:color="auto"/>
        <w:bottom w:val="none" w:sz="0" w:space="0" w:color="auto"/>
        <w:right w:val="none" w:sz="0" w:space="0" w:color="auto"/>
      </w:divBdr>
      <w:divsChild>
        <w:div w:id="1971469872">
          <w:marLeft w:val="1440"/>
          <w:marRight w:val="1440"/>
          <w:marTop w:val="0"/>
          <w:marBottom w:val="0"/>
          <w:divBdr>
            <w:top w:val="none" w:sz="0" w:space="0" w:color="auto"/>
            <w:left w:val="none" w:sz="0" w:space="0" w:color="auto"/>
            <w:bottom w:val="none" w:sz="0" w:space="0" w:color="auto"/>
            <w:right w:val="none" w:sz="0" w:space="0" w:color="auto"/>
          </w:divBdr>
        </w:div>
      </w:divsChild>
    </w:div>
    <w:div w:id="1437749262">
      <w:bodyDiv w:val="1"/>
      <w:marLeft w:val="0"/>
      <w:marRight w:val="0"/>
      <w:marTop w:val="0"/>
      <w:marBottom w:val="0"/>
      <w:divBdr>
        <w:top w:val="none" w:sz="0" w:space="0" w:color="auto"/>
        <w:left w:val="none" w:sz="0" w:space="0" w:color="auto"/>
        <w:bottom w:val="none" w:sz="0" w:space="0" w:color="auto"/>
        <w:right w:val="none" w:sz="0" w:space="0" w:color="auto"/>
      </w:divBdr>
    </w:div>
    <w:div w:id="1468426111">
      <w:bodyDiv w:val="1"/>
      <w:marLeft w:val="0"/>
      <w:marRight w:val="0"/>
      <w:marTop w:val="0"/>
      <w:marBottom w:val="0"/>
      <w:divBdr>
        <w:top w:val="none" w:sz="0" w:space="0" w:color="auto"/>
        <w:left w:val="none" w:sz="0" w:space="0" w:color="auto"/>
        <w:bottom w:val="none" w:sz="0" w:space="0" w:color="auto"/>
        <w:right w:val="none" w:sz="0" w:space="0" w:color="auto"/>
      </w:divBdr>
    </w:div>
    <w:div w:id="1754428880">
      <w:bodyDiv w:val="1"/>
      <w:marLeft w:val="0"/>
      <w:marRight w:val="0"/>
      <w:marTop w:val="0"/>
      <w:marBottom w:val="0"/>
      <w:divBdr>
        <w:top w:val="none" w:sz="0" w:space="0" w:color="auto"/>
        <w:left w:val="none" w:sz="0" w:space="0" w:color="auto"/>
        <w:bottom w:val="none" w:sz="0" w:space="0" w:color="auto"/>
        <w:right w:val="none" w:sz="0" w:space="0" w:color="auto"/>
      </w:divBdr>
    </w:div>
    <w:div w:id="1953633056">
      <w:bodyDiv w:val="1"/>
      <w:marLeft w:val="67"/>
      <w:marRight w:val="67"/>
      <w:marTop w:val="67"/>
      <w:marBottom w:val="17"/>
      <w:divBdr>
        <w:top w:val="none" w:sz="0" w:space="0" w:color="auto"/>
        <w:left w:val="none" w:sz="0" w:space="0" w:color="auto"/>
        <w:bottom w:val="none" w:sz="0" w:space="0" w:color="auto"/>
        <w:right w:val="none" w:sz="0" w:space="0" w:color="auto"/>
      </w:divBdr>
      <w:divsChild>
        <w:div w:id="1153176817">
          <w:marLeft w:val="0"/>
          <w:marRight w:val="0"/>
          <w:marTop w:val="0"/>
          <w:marBottom w:val="0"/>
          <w:divBdr>
            <w:top w:val="none" w:sz="0" w:space="0" w:color="auto"/>
            <w:left w:val="none" w:sz="0" w:space="0" w:color="auto"/>
            <w:bottom w:val="none" w:sz="0" w:space="0" w:color="auto"/>
            <w:right w:val="none" w:sz="0" w:space="0" w:color="auto"/>
          </w:divBdr>
        </w:div>
      </w:divsChild>
    </w:div>
    <w:div w:id="2019697372">
      <w:bodyDiv w:val="1"/>
      <w:marLeft w:val="0"/>
      <w:marRight w:val="0"/>
      <w:marTop w:val="0"/>
      <w:marBottom w:val="0"/>
      <w:divBdr>
        <w:top w:val="none" w:sz="0" w:space="0" w:color="auto"/>
        <w:left w:val="none" w:sz="0" w:space="0" w:color="auto"/>
        <w:bottom w:val="none" w:sz="0" w:space="0" w:color="auto"/>
        <w:right w:val="none" w:sz="0" w:space="0" w:color="auto"/>
      </w:divBdr>
    </w:div>
    <w:div w:id="20370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bfla.com/index.cfm" TargetMode="External"/><Relationship Id="rId13" Type="http://schemas.openxmlformats.org/officeDocument/2006/relationships/hyperlink" Target="http://www.sunbiz.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biz.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visitnsbfla.com" TargetMode="External"/><Relationship Id="rId5" Type="http://schemas.openxmlformats.org/officeDocument/2006/relationships/webSettings" Target="webSettings.xml"/><Relationship Id="rId15" Type="http://schemas.openxmlformats.org/officeDocument/2006/relationships/hyperlink" Target="http://www.volusia.org/purchasing" TargetMode="External"/><Relationship Id="rId10" Type="http://schemas.openxmlformats.org/officeDocument/2006/relationships/hyperlink" Target="mailto:debbie@visitnsbfl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zabeth@VisitNSBFL.com" TargetMode="External"/><Relationship Id="rId14" Type="http://schemas.openxmlformats.org/officeDocument/2006/relationships/hyperlink" Target="http://www.sunbi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FCA5-FAED-4E94-BB7A-AD4AEF21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13055</Words>
  <Characters>74414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RSQ Master</vt:lpstr>
    </vt:vector>
  </TitlesOfParts>
  <Manager>Cheryl Olson</Manager>
  <Company>County of Volusia</Company>
  <LinksUpToDate>false</LinksUpToDate>
  <CharactersWithSpaces>87295</CharactersWithSpaces>
  <SharedDoc>false</SharedDoc>
  <HLinks>
    <vt:vector size="126" baseType="variant">
      <vt:variant>
        <vt:i4>3539064</vt:i4>
      </vt:variant>
      <vt:variant>
        <vt:i4>60</vt:i4>
      </vt:variant>
      <vt:variant>
        <vt:i4>0</vt:i4>
      </vt:variant>
      <vt:variant>
        <vt:i4>5</vt:i4>
      </vt:variant>
      <vt:variant>
        <vt:lpwstr>http://www.volusia.org/services/financial-and-administrative-services/revenue-services/local-business-tax/business-tax-frequently-asked-questions.stml</vt:lpwstr>
      </vt:variant>
      <vt:variant>
        <vt:lpwstr/>
      </vt:variant>
      <vt:variant>
        <vt:i4>2228321</vt:i4>
      </vt:variant>
      <vt:variant>
        <vt:i4>57</vt:i4>
      </vt:variant>
      <vt:variant>
        <vt:i4>0</vt:i4>
      </vt:variant>
      <vt:variant>
        <vt:i4>5</vt:i4>
      </vt:variant>
      <vt:variant>
        <vt:lpwstr>http://volusia.org/revenue/default.htm</vt:lpwstr>
      </vt:variant>
      <vt:variant>
        <vt:lpwstr/>
      </vt:variant>
      <vt:variant>
        <vt:i4>6029390</vt:i4>
      </vt:variant>
      <vt:variant>
        <vt:i4>54</vt:i4>
      </vt:variant>
      <vt:variant>
        <vt:i4>0</vt:i4>
      </vt:variant>
      <vt:variant>
        <vt:i4>5</vt:i4>
      </vt:variant>
      <vt:variant>
        <vt:lpwstr>http://www.volusia.org/purchasing</vt:lpwstr>
      </vt:variant>
      <vt:variant>
        <vt:lpwstr/>
      </vt:variant>
      <vt:variant>
        <vt:i4>3539064</vt:i4>
      </vt:variant>
      <vt:variant>
        <vt:i4>51</vt:i4>
      </vt:variant>
      <vt:variant>
        <vt:i4>0</vt:i4>
      </vt:variant>
      <vt:variant>
        <vt:i4>5</vt:i4>
      </vt:variant>
      <vt:variant>
        <vt:lpwstr>http://www.volusia.org/services/financial-and-administrative-services/revenue-services/local-business-tax/business-tax-frequently-asked-questions.stml</vt:lpwstr>
      </vt:variant>
      <vt:variant>
        <vt:lpwstr/>
      </vt:variant>
      <vt:variant>
        <vt:i4>2883637</vt:i4>
      </vt:variant>
      <vt:variant>
        <vt:i4>48</vt:i4>
      </vt:variant>
      <vt:variant>
        <vt:i4>0</vt:i4>
      </vt:variant>
      <vt:variant>
        <vt:i4>5</vt:i4>
      </vt:variant>
      <vt:variant>
        <vt:lpwstr>http://www.sunbiz.org/</vt:lpwstr>
      </vt:variant>
      <vt:variant>
        <vt:lpwstr/>
      </vt:variant>
      <vt:variant>
        <vt:i4>2883637</vt:i4>
      </vt:variant>
      <vt:variant>
        <vt:i4>45</vt:i4>
      </vt:variant>
      <vt:variant>
        <vt:i4>0</vt:i4>
      </vt:variant>
      <vt:variant>
        <vt:i4>5</vt:i4>
      </vt:variant>
      <vt:variant>
        <vt:lpwstr>http://www.sunbiz.org/</vt:lpwstr>
      </vt:variant>
      <vt:variant>
        <vt:lpwstr/>
      </vt:variant>
      <vt:variant>
        <vt:i4>4456460</vt:i4>
      </vt:variant>
      <vt:variant>
        <vt:i4>42</vt:i4>
      </vt:variant>
      <vt:variant>
        <vt:i4>0</vt:i4>
      </vt:variant>
      <vt:variant>
        <vt:i4>5</vt:i4>
      </vt:variant>
      <vt:variant>
        <vt:lpwstr>http://www.fta.dot.gov/fta/library/admin/BPPM/appA1.html</vt:lpwstr>
      </vt:variant>
      <vt:variant>
        <vt:lpwstr/>
      </vt:variant>
      <vt:variant>
        <vt:i4>655428</vt:i4>
      </vt:variant>
      <vt:variant>
        <vt:i4>39</vt:i4>
      </vt:variant>
      <vt:variant>
        <vt:i4>0</vt:i4>
      </vt:variant>
      <vt:variant>
        <vt:i4>5</vt:i4>
      </vt:variant>
      <vt:variant>
        <vt:lpwstr>http://www.leg.state.us/statutes/</vt:lpwstr>
      </vt:variant>
      <vt:variant>
        <vt:lpwstr/>
      </vt:variant>
      <vt:variant>
        <vt:i4>4390999</vt:i4>
      </vt:variant>
      <vt:variant>
        <vt:i4>36</vt:i4>
      </vt:variant>
      <vt:variant>
        <vt:i4>0</vt:i4>
      </vt:variant>
      <vt:variant>
        <vt:i4>5</vt:i4>
      </vt:variant>
      <vt:variant>
        <vt:lpwstr>http://www.fta.dot.gov/library/admin/BPPM/appA1.html</vt:lpwstr>
      </vt:variant>
      <vt:variant>
        <vt:lpwstr/>
      </vt:variant>
      <vt:variant>
        <vt:i4>2883637</vt:i4>
      </vt:variant>
      <vt:variant>
        <vt:i4>33</vt:i4>
      </vt:variant>
      <vt:variant>
        <vt:i4>0</vt:i4>
      </vt:variant>
      <vt:variant>
        <vt:i4>5</vt:i4>
      </vt:variant>
      <vt:variant>
        <vt:lpwstr>http://www.sunbiz.org/</vt:lpwstr>
      </vt:variant>
      <vt:variant>
        <vt:lpwstr/>
      </vt:variant>
      <vt:variant>
        <vt:i4>7143544</vt:i4>
      </vt:variant>
      <vt:variant>
        <vt:i4>30</vt:i4>
      </vt:variant>
      <vt:variant>
        <vt:i4>0</vt:i4>
      </vt:variant>
      <vt:variant>
        <vt:i4>5</vt:i4>
      </vt:variant>
      <vt:variant>
        <vt:lpwstr>http://vcservices.vcgov.org/bidlistnet1</vt:lpwstr>
      </vt:variant>
      <vt:variant>
        <vt:lpwstr/>
      </vt:variant>
      <vt:variant>
        <vt:i4>196662</vt:i4>
      </vt:variant>
      <vt:variant>
        <vt:i4>27</vt:i4>
      </vt:variant>
      <vt:variant>
        <vt:i4>0</vt:i4>
      </vt:variant>
      <vt:variant>
        <vt:i4>5</vt:i4>
      </vt:variant>
      <vt:variant>
        <vt:lpwstr>mailto:nameofanalyst@volusia.org</vt:lpwstr>
      </vt:variant>
      <vt:variant>
        <vt:lpwstr/>
      </vt:variant>
      <vt:variant>
        <vt:i4>131102</vt:i4>
      </vt:variant>
      <vt:variant>
        <vt:i4>24</vt:i4>
      </vt:variant>
      <vt:variant>
        <vt:i4>0</vt:i4>
      </vt:variant>
      <vt:variant>
        <vt:i4>5</vt:i4>
      </vt:variant>
      <vt:variant>
        <vt:lpwstr>http://www.volusia.org/core/fileparse.php/4175/urlt/TitleIIGrievanceProcedure.pdf</vt:lpwstr>
      </vt:variant>
      <vt:variant>
        <vt:lpwstr/>
      </vt:variant>
      <vt:variant>
        <vt:i4>458766</vt:i4>
      </vt:variant>
      <vt:variant>
        <vt:i4>21</vt:i4>
      </vt:variant>
      <vt:variant>
        <vt:i4>0</vt:i4>
      </vt:variant>
      <vt:variant>
        <vt:i4>5</vt:i4>
      </vt:variant>
      <vt:variant>
        <vt:lpwstr>http://www.volusia.org/core/fileparse.php/4175/urlt/ADANotice.pdf</vt:lpwstr>
      </vt:variant>
      <vt:variant>
        <vt:lpwstr/>
      </vt:variant>
      <vt:variant>
        <vt:i4>4325449</vt:i4>
      </vt:variant>
      <vt:variant>
        <vt:i4>18</vt:i4>
      </vt:variant>
      <vt:variant>
        <vt:i4>0</vt:i4>
      </vt:variant>
      <vt:variant>
        <vt:i4>5</vt:i4>
      </vt:variant>
      <vt:variant>
        <vt:lpwstr>http://vcservices.vcgov.org/bidlistnet1/</vt:lpwstr>
      </vt:variant>
      <vt:variant>
        <vt:lpwstr/>
      </vt:variant>
      <vt:variant>
        <vt:i4>131102</vt:i4>
      </vt:variant>
      <vt:variant>
        <vt:i4>15</vt:i4>
      </vt:variant>
      <vt:variant>
        <vt:i4>0</vt:i4>
      </vt:variant>
      <vt:variant>
        <vt:i4>5</vt:i4>
      </vt:variant>
      <vt:variant>
        <vt:lpwstr>http://www.volusia.org/core/fileparse.php/4175/urlt/TitleIIGrievanceProcedure.pdf</vt:lpwstr>
      </vt:variant>
      <vt:variant>
        <vt:lpwstr/>
      </vt:variant>
      <vt:variant>
        <vt:i4>458766</vt:i4>
      </vt:variant>
      <vt:variant>
        <vt:i4>12</vt:i4>
      </vt:variant>
      <vt:variant>
        <vt:i4>0</vt:i4>
      </vt:variant>
      <vt:variant>
        <vt:i4>5</vt:i4>
      </vt:variant>
      <vt:variant>
        <vt:lpwstr>http://www.volusia.org/core/fileparse.php/4175/urlt/ADANotice.pdf</vt:lpwstr>
      </vt:variant>
      <vt:variant>
        <vt:lpwstr/>
      </vt:variant>
      <vt:variant>
        <vt:i4>3145766</vt:i4>
      </vt:variant>
      <vt:variant>
        <vt:i4>9</vt:i4>
      </vt:variant>
      <vt:variant>
        <vt:i4>0</vt:i4>
      </vt:variant>
      <vt:variant>
        <vt:i4>5</vt:i4>
      </vt:variant>
      <vt:variant>
        <vt:lpwstr>http://www.volusia.org/bidlist</vt:lpwstr>
      </vt:variant>
      <vt:variant>
        <vt:lpwstr/>
      </vt:variant>
      <vt:variant>
        <vt:i4>6291548</vt:i4>
      </vt:variant>
      <vt:variant>
        <vt:i4>6</vt:i4>
      </vt:variant>
      <vt:variant>
        <vt:i4>0</vt:i4>
      </vt:variant>
      <vt:variant>
        <vt:i4>5</vt:i4>
      </vt:variant>
      <vt:variant>
        <vt:lpwstr>mailto:xyz@volusia.org</vt:lpwstr>
      </vt:variant>
      <vt:variant>
        <vt:lpwstr/>
      </vt:variant>
      <vt:variant>
        <vt:i4>2818175</vt:i4>
      </vt:variant>
      <vt:variant>
        <vt:i4>3</vt:i4>
      </vt:variant>
      <vt:variant>
        <vt:i4>0</vt:i4>
      </vt:variant>
      <vt:variant>
        <vt:i4>5</vt:i4>
      </vt:variant>
      <vt:variant>
        <vt:lpwstr>http://www.volusia.org/</vt:lpwstr>
      </vt:variant>
      <vt:variant>
        <vt:lpwstr/>
      </vt:variant>
      <vt:variant>
        <vt:i4>7995476</vt:i4>
      </vt:variant>
      <vt:variant>
        <vt:i4>0</vt:i4>
      </vt:variant>
      <vt:variant>
        <vt:i4>0</vt:i4>
      </vt:variant>
      <vt:variant>
        <vt:i4>5</vt:i4>
      </vt:variant>
      <vt:variant>
        <vt:lpwstr>mailto:purchasing@volusia.org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RSQ Master</dc:title>
  <dc:subject>RSQ updated 082102</dc:subject>
  <dc:creator>Becki Bishop</dc:creator>
  <cp:lastModifiedBy>Aline Fernandes</cp:lastModifiedBy>
  <cp:revision>2</cp:revision>
  <cp:lastPrinted>2016-06-28T10:15:00Z</cp:lastPrinted>
  <dcterms:created xsi:type="dcterms:W3CDTF">2020-10-27T19:32:00Z</dcterms:created>
  <dcterms:modified xsi:type="dcterms:W3CDTF">2020-10-27T19:32:00Z</dcterms:modified>
</cp:coreProperties>
</file>